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2E463" w14:textId="77777777" w:rsidR="005D6648" w:rsidRDefault="005D6648" w:rsidP="00D44F4E">
      <w:pPr>
        <w:jc w:val="center"/>
        <w:rPr>
          <w:rFonts w:ascii="Arial" w:hAnsi="Arial" w:cs="Arial"/>
          <w:b/>
          <w:color w:val="000000" w:themeColor="text1"/>
          <w:sz w:val="32"/>
          <w:szCs w:val="32"/>
        </w:rPr>
      </w:pPr>
    </w:p>
    <w:p w14:paraId="2A109D05" w14:textId="77777777" w:rsidR="005D6648" w:rsidRDefault="005D6648" w:rsidP="00D44F4E">
      <w:pPr>
        <w:jc w:val="center"/>
        <w:rPr>
          <w:rFonts w:ascii="Arial" w:hAnsi="Arial" w:cs="Arial"/>
          <w:b/>
          <w:color w:val="000000" w:themeColor="text1"/>
          <w:sz w:val="32"/>
          <w:szCs w:val="32"/>
        </w:rPr>
      </w:pPr>
    </w:p>
    <w:p w14:paraId="5A648C07" w14:textId="77777777" w:rsidR="005D6648" w:rsidRDefault="005D6648" w:rsidP="00B339A9">
      <w:pPr>
        <w:snapToGrid w:val="0"/>
        <w:rPr>
          <w:rFonts w:ascii="Arial" w:hAnsi="Arial" w:cs="Arial"/>
          <w:b/>
          <w:color w:val="2C6609"/>
          <w:sz w:val="32"/>
          <w:szCs w:val="32"/>
        </w:rPr>
      </w:pPr>
    </w:p>
    <w:p w14:paraId="5E5CBFC2" w14:textId="77777777" w:rsidR="00411655" w:rsidRDefault="00411655" w:rsidP="00827AE5">
      <w:pPr>
        <w:snapToGrid w:val="0"/>
        <w:jc w:val="center"/>
        <w:rPr>
          <w:rFonts w:ascii="Arial" w:hAnsi="Arial" w:cs="Arial"/>
          <w:b/>
          <w:color w:val="2C6609"/>
          <w:sz w:val="32"/>
          <w:szCs w:val="32"/>
        </w:rPr>
      </w:pPr>
    </w:p>
    <w:p w14:paraId="27355FCD" w14:textId="77777777" w:rsidR="00B66058" w:rsidRPr="00827AE5" w:rsidRDefault="00B66058" w:rsidP="00827AE5">
      <w:pPr>
        <w:snapToGrid w:val="0"/>
        <w:jc w:val="center"/>
        <w:rPr>
          <w:rFonts w:ascii="Arial" w:hAnsi="Arial" w:cs="Arial"/>
          <w:color w:val="7F7F7F" w:themeColor="text1" w:themeTint="80"/>
          <w:sz w:val="18"/>
          <w:szCs w:val="18"/>
        </w:rPr>
      </w:pPr>
      <w:r w:rsidRPr="00827AE5">
        <w:rPr>
          <w:rFonts w:ascii="Arial" w:hAnsi="Arial" w:cs="Arial"/>
          <w:color w:val="7F7F7F" w:themeColor="text1" w:themeTint="80"/>
          <w:sz w:val="18"/>
          <w:szCs w:val="18"/>
        </w:rPr>
        <w:t>COMUNICATO STAMPA</w:t>
      </w:r>
    </w:p>
    <w:p w14:paraId="45A90BA5" w14:textId="77777777" w:rsidR="00B66058" w:rsidRDefault="00B66058" w:rsidP="00827AE5">
      <w:pPr>
        <w:tabs>
          <w:tab w:val="left" w:pos="4778"/>
          <w:tab w:val="left" w:pos="5506"/>
        </w:tabs>
        <w:snapToGrid w:val="0"/>
        <w:rPr>
          <w:rFonts w:ascii="Arial" w:hAnsi="Arial" w:cs="Arial"/>
          <w:b/>
          <w:bCs/>
          <w:color w:val="6A9F39"/>
          <w:sz w:val="22"/>
          <w:szCs w:val="22"/>
        </w:rPr>
      </w:pPr>
      <w:r w:rsidRPr="00827AE5">
        <w:rPr>
          <w:rFonts w:ascii="Arial" w:hAnsi="Arial" w:cs="Arial"/>
          <w:b/>
          <w:bCs/>
          <w:color w:val="6A9F39"/>
          <w:sz w:val="22"/>
          <w:szCs w:val="22"/>
        </w:rPr>
        <w:tab/>
      </w:r>
      <w:r w:rsidR="00827AE5" w:rsidRPr="00827AE5">
        <w:rPr>
          <w:rFonts w:ascii="Arial" w:hAnsi="Arial" w:cs="Arial"/>
          <w:b/>
          <w:bCs/>
          <w:color w:val="6A9F39"/>
          <w:sz w:val="22"/>
          <w:szCs w:val="22"/>
        </w:rPr>
        <w:tab/>
      </w:r>
    </w:p>
    <w:p w14:paraId="0130A06C" w14:textId="77777777" w:rsidR="00B339A9" w:rsidRPr="00827AE5" w:rsidRDefault="00B339A9" w:rsidP="00827AE5">
      <w:pPr>
        <w:tabs>
          <w:tab w:val="left" w:pos="4778"/>
          <w:tab w:val="left" w:pos="5506"/>
        </w:tabs>
        <w:snapToGrid w:val="0"/>
        <w:rPr>
          <w:rFonts w:ascii="Arial" w:hAnsi="Arial" w:cs="Arial"/>
          <w:b/>
          <w:bCs/>
          <w:color w:val="6A9F39"/>
          <w:sz w:val="22"/>
          <w:szCs w:val="22"/>
        </w:rPr>
      </w:pPr>
    </w:p>
    <w:p w14:paraId="4186FCCA" w14:textId="77777777" w:rsidR="00411655" w:rsidRPr="00411655" w:rsidRDefault="00411655" w:rsidP="00411655">
      <w:pPr>
        <w:jc w:val="center"/>
        <w:rPr>
          <w:rFonts w:ascii="Arial" w:hAnsi="Arial" w:cs="Arial"/>
          <w:b/>
          <w:color w:val="2C6609"/>
          <w:sz w:val="32"/>
          <w:szCs w:val="32"/>
        </w:rPr>
      </w:pPr>
      <w:r w:rsidRPr="00411655">
        <w:rPr>
          <w:rFonts w:ascii="Arial" w:hAnsi="Arial" w:cs="Arial"/>
          <w:b/>
          <w:color w:val="2C6609"/>
          <w:sz w:val="32"/>
          <w:szCs w:val="32"/>
        </w:rPr>
        <w:t xml:space="preserve">Tumori gastrointestinali: le Associazioni dei pazienti lanciano </w:t>
      </w:r>
    </w:p>
    <w:p w14:paraId="729CBC01" w14:textId="77777777" w:rsidR="00B66058" w:rsidRPr="00B66058" w:rsidRDefault="00411655" w:rsidP="00411655">
      <w:pPr>
        <w:jc w:val="center"/>
        <w:rPr>
          <w:rFonts w:ascii="Arial" w:hAnsi="Arial" w:cs="Arial"/>
          <w:b/>
          <w:color w:val="2C6609"/>
          <w:sz w:val="32"/>
          <w:szCs w:val="32"/>
        </w:rPr>
      </w:pPr>
      <w:r w:rsidRPr="00411655">
        <w:rPr>
          <w:rFonts w:ascii="Arial" w:hAnsi="Arial" w:cs="Arial"/>
          <w:b/>
          <w:color w:val="2C6609"/>
          <w:sz w:val="32"/>
          <w:szCs w:val="32"/>
        </w:rPr>
        <w:t>la “Carta dei Diritti” fondamentali per un’assistenza equa, omogenea e di qualità in tutte le fasi della malattia</w:t>
      </w:r>
    </w:p>
    <w:p w14:paraId="01E569E1" w14:textId="77777777" w:rsidR="00B66058" w:rsidRPr="00B66058" w:rsidRDefault="00B66058" w:rsidP="00B66058">
      <w:pPr>
        <w:jc w:val="center"/>
        <w:rPr>
          <w:rFonts w:ascii="Arial" w:hAnsi="Arial" w:cs="Arial"/>
          <w:b/>
          <w:bCs/>
          <w:color w:val="6A9F39"/>
          <w:sz w:val="22"/>
          <w:szCs w:val="22"/>
        </w:rPr>
      </w:pPr>
    </w:p>
    <w:p w14:paraId="591B856C" w14:textId="152FC3D2" w:rsidR="00411655" w:rsidRDefault="00411655" w:rsidP="00411655">
      <w:pPr>
        <w:jc w:val="center"/>
        <w:rPr>
          <w:rFonts w:ascii="Arial" w:hAnsi="Arial" w:cs="Arial"/>
          <w:i/>
          <w:iCs/>
          <w:sz w:val="22"/>
          <w:szCs w:val="22"/>
        </w:rPr>
      </w:pPr>
      <w:r w:rsidRPr="00411655">
        <w:rPr>
          <w:rFonts w:ascii="Arial" w:hAnsi="Arial" w:cs="Arial"/>
          <w:i/>
          <w:iCs/>
          <w:sz w:val="22"/>
          <w:szCs w:val="22"/>
        </w:rPr>
        <w:t xml:space="preserve">Arriva la prima Carta dei Diritti dei pazienti con tumori gastrointestinali </w:t>
      </w:r>
      <w:r w:rsidR="00E25EF5" w:rsidRPr="00411655">
        <w:rPr>
          <w:rFonts w:ascii="Arial" w:hAnsi="Arial" w:cs="Arial"/>
          <w:i/>
          <w:iCs/>
          <w:sz w:val="22"/>
          <w:szCs w:val="22"/>
        </w:rPr>
        <w:t>–</w:t>
      </w:r>
      <w:r w:rsidRPr="00411655">
        <w:rPr>
          <w:rFonts w:ascii="Arial" w:hAnsi="Arial" w:cs="Arial"/>
          <w:i/>
          <w:iCs/>
          <w:sz w:val="22"/>
          <w:szCs w:val="22"/>
        </w:rPr>
        <w:t xml:space="preserve"> stomaco, pancreas </w:t>
      </w:r>
    </w:p>
    <w:p w14:paraId="0FDA7248" w14:textId="69A79B0A" w:rsidR="00411655" w:rsidRDefault="00411655" w:rsidP="00411655">
      <w:pPr>
        <w:jc w:val="center"/>
        <w:rPr>
          <w:rFonts w:ascii="Arial" w:hAnsi="Arial" w:cs="Arial"/>
          <w:i/>
          <w:iCs/>
          <w:sz w:val="22"/>
          <w:szCs w:val="22"/>
        </w:rPr>
      </w:pPr>
      <w:r w:rsidRPr="00411655">
        <w:rPr>
          <w:rFonts w:ascii="Arial" w:hAnsi="Arial" w:cs="Arial"/>
          <w:i/>
          <w:iCs/>
          <w:sz w:val="22"/>
          <w:szCs w:val="22"/>
        </w:rPr>
        <w:t xml:space="preserve">e colon-retto </w:t>
      </w:r>
      <w:r w:rsidR="00E25EF5" w:rsidRPr="00411655">
        <w:rPr>
          <w:rFonts w:ascii="Arial" w:hAnsi="Arial" w:cs="Arial"/>
          <w:i/>
          <w:iCs/>
          <w:sz w:val="22"/>
          <w:szCs w:val="22"/>
        </w:rPr>
        <w:t>–</w:t>
      </w:r>
      <w:r w:rsidRPr="00411655">
        <w:rPr>
          <w:rFonts w:ascii="Arial" w:hAnsi="Arial" w:cs="Arial"/>
          <w:i/>
          <w:iCs/>
          <w:sz w:val="22"/>
          <w:szCs w:val="22"/>
        </w:rPr>
        <w:t xml:space="preserve"> che in Italia colpiscono ogni anno circa 80.000 persone: 8 punti per migliorare </w:t>
      </w:r>
    </w:p>
    <w:p w14:paraId="4A5EE9CE" w14:textId="77777777" w:rsidR="00411655" w:rsidRPr="00411655" w:rsidRDefault="00411655" w:rsidP="00411655">
      <w:pPr>
        <w:jc w:val="center"/>
        <w:rPr>
          <w:rFonts w:ascii="Arial" w:hAnsi="Arial" w:cs="Arial"/>
          <w:i/>
          <w:iCs/>
          <w:sz w:val="22"/>
          <w:szCs w:val="22"/>
        </w:rPr>
      </w:pPr>
      <w:r w:rsidRPr="00411655">
        <w:rPr>
          <w:rFonts w:ascii="Arial" w:hAnsi="Arial" w:cs="Arial"/>
          <w:i/>
          <w:iCs/>
          <w:sz w:val="22"/>
          <w:szCs w:val="22"/>
        </w:rPr>
        <w:t>la presa in carico e l’accesso equo e omogeneo a terapie e assistenza sul territorio nazionale, specie nelle fasi avanzate di malattia.</w:t>
      </w:r>
    </w:p>
    <w:p w14:paraId="363C5FC6" w14:textId="77777777" w:rsidR="00411655" w:rsidRPr="00411655" w:rsidRDefault="00411655" w:rsidP="00411655">
      <w:pPr>
        <w:tabs>
          <w:tab w:val="left" w:pos="5695"/>
        </w:tabs>
        <w:rPr>
          <w:rFonts w:ascii="Arial" w:hAnsi="Arial" w:cs="Arial"/>
          <w:i/>
          <w:iCs/>
          <w:sz w:val="10"/>
          <w:szCs w:val="10"/>
        </w:rPr>
      </w:pPr>
      <w:r>
        <w:rPr>
          <w:rFonts w:ascii="Arial" w:hAnsi="Arial" w:cs="Arial"/>
          <w:i/>
          <w:iCs/>
          <w:sz w:val="22"/>
          <w:szCs w:val="22"/>
        </w:rPr>
        <w:tab/>
      </w:r>
    </w:p>
    <w:p w14:paraId="453303E6" w14:textId="77777777" w:rsidR="00411655" w:rsidRDefault="00411655" w:rsidP="00411655">
      <w:pPr>
        <w:jc w:val="center"/>
        <w:rPr>
          <w:rFonts w:ascii="Arial" w:hAnsi="Arial" w:cs="Arial"/>
          <w:i/>
          <w:iCs/>
          <w:sz w:val="22"/>
          <w:szCs w:val="22"/>
        </w:rPr>
      </w:pPr>
      <w:r w:rsidRPr="00411655">
        <w:rPr>
          <w:rFonts w:ascii="Arial" w:hAnsi="Arial" w:cs="Arial"/>
          <w:i/>
          <w:iCs/>
          <w:sz w:val="22"/>
          <w:szCs w:val="22"/>
        </w:rPr>
        <w:t xml:space="preserve">La Carta dei Diritti #TumoriGIFacciamociSentire è un documento di indirizzo rivolto alle Istituzioni, ai decisori politici e ai programmatori sanitari regionali, realizzato da FAVO – Federazione Italiana delle Associazioni di Volontariato in Oncologia in collaborazione con ISHEO, </w:t>
      </w:r>
    </w:p>
    <w:p w14:paraId="512967A5" w14:textId="77777777" w:rsidR="00411655" w:rsidRPr="00411655" w:rsidRDefault="00411655" w:rsidP="00411655">
      <w:pPr>
        <w:jc w:val="center"/>
        <w:rPr>
          <w:rFonts w:ascii="Arial" w:hAnsi="Arial" w:cs="Arial"/>
          <w:i/>
          <w:iCs/>
          <w:sz w:val="22"/>
          <w:szCs w:val="22"/>
        </w:rPr>
      </w:pPr>
      <w:r w:rsidRPr="00411655">
        <w:rPr>
          <w:rFonts w:ascii="Arial" w:hAnsi="Arial" w:cs="Arial"/>
          <w:i/>
          <w:iCs/>
          <w:sz w:val="22"/>
          <w:szCs w:val="22"/>
        </w:rPr>
        <w:t>condivisa con le principali Associazioni dei pazienti per le aree d’interesse specifico,</w:t>
      </w:r>
    </w:p>
    <w:p w14:paraId="69F74015" w14:textId="77777777" w:rsidR="00E25EF5" w:rsidRDefault="00411655" w:rsidP="00411655">
      <w:pPr>
        <w:jc w:val="center"/>
        <w:rPr>
          <w:rFonts w:ascii="Arial" w:hAnsi="Arial" w:cs="Arial"/>
          <w:i/>
          <w:iCs/>
          <w:sz w:val="22"/>
          <w:szCs w:val="22"/>
        </w:rPr>
      </w:pPr>
      <w:r w:rsidRPr="00411655">
        <w:rPr>
          <w:rFonts w:ascii="Arial" w:hAnsi="Arial" w:cs="Arial"/>
          <w:i/>
          <w:iCs/>
          <w:sz w:val="22"/>
          <w:szCs w:val="22"/>
        </w:rPr>
        <w:t xml:space="preserve">validata da AIOM – Associazione Italiana di Oncologia Medica </w:t>
      </w:r>
    </w:p>
    <w:p w14:paraId="2F04F245" w14:textId="4DC7C927" w:rsidR="00B66058" w:rsidRPr="00B66058" w:rsidRDefault="00411655" w:rsidP="00E25EF5">
      <w:pPr>
        <w:jc w:val="center"/>
        <w:rPr>
          <w:rFonts w:ascii="Arial" w:hAnsi="Arial" w:cs="Arial"/>
          <w:i/>
          <w:iCs/>
          <w:sz w:val="22"/>
          <w:szCs w:val="22"/>
        </w:rPr>
      </w:pPr>
      <w:r w:rsidRPr="00411655">
        <w:rPr>
          <w:rFonts w:ascii="Arial" w:hAnsi="Arial" w:cs="Arial"/>
          <w:i/>
          <w:iCs/>
          <w:sz w:val="22"/>
          <w:szCs w:val="22"/>
        </w:rPr>
        <w:t>e con il supporto incondizionato</w:t>
      </w:r>
      <w:r w:rsidR="00E25EF5">
        <w:rPr>
          <w:rFonts w:ascii="Arial" w:hAnsi="Arial" w:cs="Arial"/>
          <w:i/>
          <w:iCs/>
          <w:sz w:val="22"/>
          <w:szCs w:val="22"/>
        </w:rPr>
        <w:t xml:space="preserve"> </w:t>
      </w:r>
      <w:r w:rsidRPr="00411655">
        <w:rPr>
          <w:rFonts w:ascii="Arial" w:hAnsi="Arial" w:cs="Arial"/>
          <w:i/>
          <w:iCs/>
          <w:sz w:val="22"/>
          <w:szCs w:val="22"/>
        </w:rPr>
        <w:t xml:space="preserve">del Gruppo </w:t>
      </w:r>
      <w:proofErr w:type="spellStart"/>
      <w:r w:rsidRPr="00411655">
        <w:rPr>
          <w:rFonts w:ascii="Arial" w:hAnsi="Arial" w:cs="Arial"/>
          <w:i/>
          <w:iCs/>
          <w:sz w:val="22"/>
          <w:szCs w:val="22"/>
        </w:rPr>
        <w:t>Servier</w:t>
      </w:r>
      <w:proofErr w:type="spellEnd"/>
      <w:r w:rsidRPr="00411655">
        <w:rPr>
          <w:rFonts w:ascii="Arial" w:hAnsi="Arial" w:cs="Arial"/>
          <w:i/>
          <w:iCs/>
          <w:sz w:val="22"/>
          <w:szCs w:val="22"/>
        </w:rPr>
        <w:t xml:space="preserve"> in Italia.</w:t>
      </w:r>
    </w:p>
    <w:p w14:paraId="6BCF0B8B" w14:textId="77777777" w:rsidR="00B66058" w:rsidRPr="00B66058" w:rsidRDefault="00B66058" w:rsidP="00B66058">
      <w:pPr>
        <w:jc w:val="both"/>
        <w:rPr>
          <w:rFonts w:ascii="Arial" w:hAnsi="Arial" w:cs="Arial"/>
          <w:b/>
          <w:bCs/>
          <w:sz w:val="22"/>
          <w:szCs w:val="22"/>
        </w:rPr>
      </w:pPr>
    </w:p>
    <w:p w14:paraId="00FAC278" w14:textId="77777777" w:rsidR="00411655" w:rsidRPr="00411655" w:rsidRDefault="00B66058" w:rsidP="00411655">
      <w:pPr>
        <w:spacing w:afterLines="40" w:after="96"/>
        <w:jc w:val="both"/>
        <w:rPr>
          <w:rFonts w:ascii="Arial" w:hAnsi="Arial" w:cs="Arial"/>
          <w:sz w:val="22"/>
          <w:szCs w:val="22"/>
        </w:rPr>
      </w:pPr>
      <w:r w:rsidRPr="00411655">
        <w:rPr>
          <w:rFonts w:ascii="Arial" w:hAnsi="Arial" w:cs="Arial"/>
          <w:b/>
          <w:bCs/>
          <w:sz w:val="22"/>
          <w:szCs w:val="22"/>
        </w:rPr>
        <w:t xml:space="preserve">Roma, 22 settembre 2020 </w:t>
      </w:r>
      <w:r w:rsidRPr="00411655">
        <w:rPr>
          <w:rFonts w:ascii="Arial" w:hAnsi="Arial" w:cs="Arial"/>
          <w:sz w:val="22"/>
          <w:szCs w:val="22"/>
        </w:rPr>
        <w:t>–</w:t>
      </w:r>
      <w:r w:rsidR="00827AE5" w:rsidRPr="00411655">
        <w:rPr>
          <w:rFonts w:ascii="Arial" w:hAnsi="Arial" w:cs="Arial"/>
          <w:sz w:val="22"/>
          <w:szCs w:val="22"/>
        </w:rPr>
        <w:t xml:space="preserve"> </w:t>
      </w:r>
      <w:r w:rsidR="00411655" w:rsidRPr="00411655">
        <w:rPr>
          <w:rFonts w:ascii="Arial" w:hAnsi="Arial" w:cs="Arial"/>
          <w:sz w:val="22"/>
          <w:szCs w:val="22"/>
        </w:rPr>
        <w:t xml:space="preserve">Colpiscono ogni anno circa 80.000 persone, rientrano tra le prime 5 cause di morte per tumore in Italia, sono spesso diagnosticati già in fase avanzata: eppure i tumori gastrointestinali, nello specifico le neoplasie di stomaco, colon-retto e pancreas, non hanno ancora trovato nel Servizio Sanitario nazionale una risposta adeguata, che possa assicurare ai pazienti una presa in carico e un supporto adeguati e omogenei sul territorio e in tutte le fasi della malattia. </w:t>
      </w:r>
    </w:p>
    <w:p w14:paraId="2F032985" w14:textId="77777777" w:rsidR="00411655" w:rsidRPr="00411655" w:rsidRDefault="00411655" w:rsidP="00411655">
      <w:pPr>
        <w:spacing w:afterLines="40" w:after="96"/>
        <w:jc w:val="both"/>
        <w:rPr>
          <w:rFonts w:ascii="Arial" w:hAnsi="Arial" w:cs="Arial"/>
          <w:sz w:val="22"/>
          <w:szCs w:val="22"/>
        </w:rPr>
      </w:pPr>
      <w:r w:rsidRPr="00411655">
        <w:rPr>
          <w:rFonts w:ascii="Arial" w:hAnsi="Arial" w:cs="Arial"/>
          <w:sz w:val="22"/>
          <w:szCs w:val="22"/>
        </w:rPr>
        <w:t>Chi convive con queste neoplasie deve spesso fare i conti con ritardi e tempi lunghi dell’iter diagnostico, disomogeneità nella presenza delle strutture di eccellenza, carenza della continuità assistenziale, che penalizza in particolare i pazienti in fase più avanzata.</w:t>
      </w:r>
      <w:r>
        <w:rPr>
          <w:rFonts w:ascii="Arial" w:hAnsi="Arial" w:cs="Arial"/>
          <w:sz w:val="22"/>
          <w:szCs w:val="22"/>
        </w:rPr>
        <w:t xml:space="preserve">   </w:t>
      </w:r>
      <w:r w:rsidRPr="00411655">
        <w:rPr>
          <w:rFonts w:ascii="Arial" w:hAnsi="Arial" w:cs="Arial"/>
          <w:sz w:val="22"/>
          <w:szCs w:val="22"/>
        </w:rPr>
        <w:t xml:space="preserve"> </w:t>
      </w:r>
    </w:p>
    <w:p w14:paraId="275CA870" w14:textId="0D27806C" w:rsidR="00411655" w:rsidRPr="00411655" w:rsidRDefault="00411655" w:rsidP="00411655">
      <w:pPr>
        <w:spacing w:afterLines="40" w:after="96"/>
        <w:jc w:val="both"/>
        <w:rPr>
          <w:rFonts w:ascii="Arial" w:hAnsi="Arial" w:cs="Arial"/>
          <w:spacing w:val="-2"/>
          <w:sz w:val="22"/>
          <w:szCs w:val="22"/>
        </w:rPr>
      </w:pPr>
      <w:r w:rsidRPr="00411655">
        <w:rPr>
          <w:rFonts w:ascii="Arial" w:hAnsi="Arial" w:cs="Arial"/>
          <w:spacing w:val="-2"/>
          <w:sz w:val="22"/>
          <w:szCs w:val="22"/>
        </w:rPr>
        <w:t xml:space="preserve">Per questo FAVO – Federazione Italiana delle Associazioni di Volontariato in Oncologia lancia oggi la prima </w:t>
      </w:r>
      <w:r w:rsidRPr="00411655">
        <w:rPr>
          <w:rFonts w:ascii="Arial" w:hAnsi="Arial" w:cs="Arial"/>
          <w:b/>
          <w:bCs/>
          <w:spacing w:val="-2"/>
          <w:sz w:val="22"/>
          <w:szCs w:val="22"/>
        </w:rPr>
        <w:t>Carta dei Diritti dei</w:t>
      </w:r>
      <w:r w:rsidRPr="00411655">
        <w:rPr>
          <w:rFonts w:ascii="Arial" w:hAnsi="Arial" w:cs="Arial"/>
          <w:spacing w:val="-2"/>
          <w:sz w:val="22"/>
          <w:szCs w:val="22"/>
        </w:rPr>
        <w:t xml:space="preserve"> </w:t>
      </w:r>
      <w:r w:rsidRPr="00411655">
        <w:rPr>
          <w:rFonts w:ascii="Arial" w:hAnsi="Arial" w:cs="Arial"/>
          <w:b/>
          <w:bCs/>
          <w:spacing w:val="-2"/>
          <w:sz w:val="22"/>
          <w:szCs w:val="22"/>
        </w:rPr>
        <w:t>pazienti con tumori gastrointestinali, #TumoriGIFacciamociSentire</w:t>
      </w:r>
      <w:r w:rsidRPr="00411655">
        <w:rPr>
          <w:rFonts w:ascii="Arial" w:hAnsi="Arial" w:cs="Arial"/>
          <w:spacing w:val="-2"/>
          <w:sz w:val="22"/>
          <w:szCs w:val="22"/>
        </w:rPr>
        <w:t xml:space="preserve"> messa a punto insieme a ISHEO</w:t>
      </w:r>
      <w:r w:rsidR="003B3B44">
        <w:rPr>
          <w:rFonts w:ascii="Arial" w:hAnsi="Arial" w:cs="Arial"/>
          <w:spacing w:val="-2"/>
          <w:sz w:val="22"/>
          <w:szCs w:val="22"/>
        </w:rPr>
        <w:t xml:space="preserve"> e con il supporto incondizionato del Gruppo </w:t>
      </w:r>
      <w:proofErr w:type="spellStart"/>
      <w:r w:rsidR="003B3B44">
        <w:rPr>
          <w:rFonts w:ascii="Arial" w:hAnsi="Arial" w:cs="Arial"/>
          <w:spacing w:val="-2"/>
          <w:sz w:val="22"/>
          <w:szCs w:val="22"/>
        </w:rPr>
        <w:t>Servier</w:t>
      </w:r>
      <w:proofErr w:type="spellEnd"/>
      <w:r w:rsidR="003B3B44">
        <w:rPr>
          <w:rFonts w:ascii="Arial" w:hAnsi="Arial" w:cs="Arial"/>
          <w:spacing w:val="-2"/>
          <w:sz w:val="22"/>
          <w:szCs w:val="22"/>
        </w:rPr>
        <w:t xml:space="preserve"> in Italia.</w:t>
      </w:r>
    </w:p>
    <w:p w14:paraId="28B69CDB" w14:textId="77777777" w:rsidR="00411655" w:rsidRPr="00411655" w:rsidRDefault="00411655" w:rsidP="00411655">
      <w:pPr>
        <w:spacing w:afterLines="40" w:after="96"/>
        <w:jc w:val="both"/>
        <w:rPr>
          <w:rFonts w:ascii="Arial" w:hAnsi="Arial" w:cs="Arial"/>
          <w:sz w:val="22"/>
          <w:szCs w:val="22"/>
        </w:rPr>
      </w:pPr>
      <w:r w:rsidRPr="00411655">
        <w:rPr>
          <w:rFonts w:ascii="Arial" w:hAnsi="Arial" w:cs="Arial"/>
          <w:sz w:val="22"/>
          <w:szCs w:val="22"/>
        </w:rPr>
        <w:t xml:space="preserve">Il documento, condiviso con le principali Associazioni dei pazienti specifiche per ciascuna area e validato da AIOM – Associazione Italiana di Oncologia Medica, afferma 8 diritti, </w:t>
      </w:r>
      <w:r w:rsidRPr="00411655">
        <w:rPr>
          <w:rFonts w:ascii="Arial" w:eastAsia="Times New Roman" w:hAnsi="Arial" w:cs="Arial"/>
          <w:color w:val="000000"/>
          <w:sz w:val="22"/>
          <w:szCs w:val="22"/>
          <w:lang w:eastAsia="zh-CN"/>
        </w:rPr>
        <w:t>imprescindibili per tutti i pazienti oncologici, ma che per queste tipologie di malati sono ancora più importanti</w:t>
      </w:r>
      <w:r w:rsidRPr="00411655">
        <w:rPr>
          <w:rFonts w:ascii="Arial" w:hAnsi="Arial" w:cs="Arial"/>
          <w:color w:val="000000" w:themeColor="text1"/>
          <w:sz w:val="22"/>
          <w:szCs w:val="22"/>
        </w:rPr>
        <w:t>: il diritto all’assistenza multidisciplinare, con la creazione dei ‘</w:t>
      </w:r>
      <w:proofErr w:type="spellStart"/>
      <w:r w:rsidRPr="00411655">
        <w:rPr>
          <w:rFonts w:ascii="Arial" w:hAnsi="Arial" w:cs="Arial"/>
          <w:color w:val="000000" w:themeColor="text1"/>
          <w:sz w:val="22"/>
          <w:szCs w:val="22"/>
        </w:rPr>
        <w:t>tumor</w:t>
      </w:r>
      <w:proofErr w:type="spellEnd"/>
      <w:r w:rsidRPr="00411655">
        <w:rPr>
          <w:rFonts w:ascii="Arial" w:hAnsi="Arial" w:cs="Arial"/>
          <w:color w:val="000000" w:themeColor="text1"/>
          <w:sz w:val="22"/>
          <w:szCs w:val="22"/>
        </w:rPr>
        <w:t xml:space="preserve"> board’, team multidisciplinari dedicati; la definizione di una rete Centri di eccellenza, che assicuri standard omogenei sul territorio; il diritto alla migliore terapia in ogni fase della malattia, fino al supporto nutrizionale, </w:t>
      </w:r>
      <w:proofErr w:type="spellStart"/>
      <w:r w:rsidRPr="00411655">
        <w:rPr>
          <w:rFonts w:ascii="Arial" w:hAnsi="Arial" w:cs="Arial"/>
          <w:color w:val="000000" w:themeColor="text1"/>
          <w:sz w:val="22"/>
          <w:szCs w:val="22"/>
        </w:rPr>
        <w:t>psiconcologico</w:t>
      </w:r>
      <w:proofErr w:type="spellEnd"/>
      <w:r w:rsidRPr="00411655">
        <w:rPr>
          <w:rFonts w:ascii="Arial" w:hAnsi="Arial" w:cs="Arial"/>
          <w:color w:val="000000" w:themeColor="text1"/>
          <w:sz w:val="22"/>
          <w:szCs w:val="22"/>
        </w:rPr>
        <w:t xml:space="preserve"> e palliativo e alla continuità assistenziale tra l’ospedale e il domicilio del paziente. </w:t>
      </w:r>
    </w:p>
    <w:p w14:paraId="00AC3652" w14:textId="6F6BA4C3" w:rsidR="00411655" w:rsidRPr="00411655" w:rsidRDefault="00411655" w:rsidP="00411655">
      <w:pPr>
        <w:spacing w:afterLines="40" w:after="96"/>
        <w:jc w:val="both"/>
        <w:rPr>
          <w:rFonts w:ascii="Arial" w:hAnsi="Arial" w:cs="Arial"/>
          <w:i/>
          <w:iCs/>
          <w:color w:val="000000" w:themeColor="text1"/>
          <w:sz w:val="22"/>
          <w:szCs w:val="22"/>
        </w:rPr>
      </w:pPr>
      <w:r>
        <w:rPr>
          <w:rFonts w:ascii="Arial" w:hAnsi="Arial" w:cs="Arial"/>
          <w:color w:val="000000" w:themeColor="text1"/>
          <w:sz w:val="22"/>
          <w:szCs w:val="22"/>
        </w:rPr>
        <w:t>«</w:t>
      </w:r>
      <w:r w:rsidRPr="00411655">
        <w:rPr>
          <w:rFonts w:ascii="Arial" w:eastAsia="Times New Roman" w:hAnsi="Arial" w:cs="Arial"/>
          <w:i/>
          <w:color w:val="000000"/>
          <w:sz w:val="22"/>
          <w:szCs w:val="22"/>
          <w:lang w:eastAsia="zh-CN"/>
        </w:rPr>
        <w:t>La Carta dei Diritti sottolinea l'importanza della diagnosi precoce, della continuità terapeutica e dell'equità di accesso, aspetti questi che ovviamente interessano tutti i malati di cancro, ma che assumono particolare rilevanza per le persone colpite da tumori gastro-intestinali</w:t>
      </w:r>
      <w:r w:rsidRPr="00411655">
        <w:rPr>
          <w:rFonts w:ascii="Arial" w:eastAsia="Times New Roman" w:hAnsi="Arial" w:cs="Arial"/>
          <w:color w:val="000000"/>
          <w:sz w:val="22"/>
          <w:szCs w:val="22"/>
          <w:lang w:eastAsia="zh-CN"/>
        </w:rPr>
        <w:t xml:space="preserve"> </w:t>
      </w:r>
      <w:r w:rsidR="00E25EF5" w:rsidRPr="00411655">
        <w:rPr>
          <w:rFonts w:ascii="Arial" w:hAnsi="Arial" w:cs="Arial"/>
          <w:spacing w:val="-2"/>
          <w:sz w:val="22"/>
          <w:szCs w:val="22"/>
        </w:rPr>
        <w:t>–</w:t>
      </w:r>
      <w:r w:rsidRPr="00411655">
        <w:rPr>
          <w:rFonts w:ascii="Arial" w:eastAsia="Times New Roman" w:hAnsi="Arial" w:cs="Arial"/>
          <w:color w:val="000000"/>
          <w:sz w:val="22"/>
          <w:szCs w:val="22"/>
          <w:lang w:eastAsia="zh-CN"/>
        </w:rPr>
        <w:t xml:space="preserve"> afferma </w:t>
      </w:r>
      <w:r w:rsidRPr="00411655">
        <w:rPr>
          <w:rFonts w:ascii="Arial" w:hAnsi="Arial" w:cs="Arial"/>
          <w:b/>
          <w:bCs/>
          <w:iCs/>
          <w:color w:val="000000" w:themeColor="text1"/>
          <w:sz w:val="22"/>
          <w:szCs w:val="22"/>
        </w:rPr>
        <w:t>Francesco De Lorenzo</w:t>
      </w:r>
      <w:r w:rsidRPr="00411655">
        <w:rPr>
          <w:rFonts w:ascii="Arial" w:hAnsi="Arial" w:cs="Arial"/>
          <w:iCs/>
          <w:color w:val="000000" w:themeColor="text1"/>
          <w:sz w:val="22"/>
          <w:szCs w:val="22"/>
        </w:rPr>
        <w:t>, Presidente FAVO</w:t>
      </w:r>
      <w:r w:rsidR="00E25EF5">
        <w:rPr>
          <w:rFonts w:ascii="Arial" w:hAnsi="Arial" w:cs="Arial"/>
          <w:iCs/>
          <w:color w:val="000000" w:themeColor="text1"/>
          <w:sz w:val="22"/>
          <w:szCs w:val="22"/>
        </w:rPr>
        <w:t xml:space="preserve"> </w:t>
      </w:r>
      <w:r w:rsidR="00E25EF5" w:rsidRPr="00411655">
        <w:rPr>
          <w:rFonts w:ascii="Arial" w:hAnsi="Arial" w:cs="Arial"/>
          <w:spacing w:val="-2"/>
          <w:sz w:val="22"/>
          <w:szCs w:val="22"/>
        </w:rPr>
        <w:t>–</w:t>
      </w:r>
      <w:r w:rsidRPr="00411655">
        <w:rPr>
          <w:rFonts w:ascii="Arial" w:hAnsi="Arial" w:cs="Arial"/>
          <w:i/>
          <w:iCs/>
          <w:color w:val="000000" w:themeColor="text1"/>
          <w:sz w:val="22"/>
          <w:szCs w:val="22"/>
        </w:rPr>
        <w:t xml:space="preserve"> </w:t>
      </w:r>
      <w:r w:rsidRPr="00411655">
        <w:rPr>
          <w:rFonts w:ascii="Arial" w:eastAsia="Times New Roman" w:hAnsi="Arial" w:cs="Arial"/>
          <w:i/>
          <w:color w:val="000000"/>
          <w:sz w:val="22"/>
          <w:szCs w:val="22"/>
          <w:lang w:eastAsia="zh-CN"/>
        </w:rPr>
        <w:t>Le Associazioni firmatarie denunciano con forza la grande difficoltà o addirittura il mancato accesso ai trattamenti terapeutici nelle fasi più avanzate di malattia, con il grave conseguente impatto negativo sulla qualità di vita dei pazienti, aspetto che interessa tanto quanto l’accesso equo e omogeneo alle terapie disponibili</w:t>
      </w:r>
      <w:r>
        <w:rPr>
          <w:rFonts w:ascii="Arial" w:eastAsia="Times New Roman" w:hAnsi="Arial" w:cs="Arial"/>
          <w:i/>
          <w:color w:val="000000"/>
          <w:sz w:val="22"/>
          <w:szCs w:val="22"/>
          <w:lang w:eastAsia="zh-CN"/>
        </w:rPr>
        <w:t>»</w:t>
      </w:r>
      <w:r w:rsidRPr="00411655">
        <w:rPr>
          <w:rFonts w:ascii="Arial" w:eastAsia="Times New Roman" w:hAnsi="Arial" w:cs="Arial"/>
          <w:i/>
          <w:color w:val="000000"/>
          <w:sz w:val="22"/>
          <w:szCs w:val="22"/>
          <w:lang w:eastAsia="zh-CN"/>
        </w:rPr>
        <w:t>.</w:t>
      </w:r>
      <w:r w:rsidRPr="00411655">
        <w:rPr>
          <w:rFonts w:ascii="Arial" w:eastAsia="Times New Roman" w:hAnsi="Arial" w:cs="Arial"/>
          <w:color w:val="000000"/>
          <w:sz w:val="22"/>
          <w:szCs w:val="22"/>
          <w:lang w:eastAsia="zh-CN"/>
        </w:rPr>
        <w:t> </w:t>
      </w:r>
    </w:p>
    <w:p w14:paraId="1E55DB3C" w14:textId="67586C0D" w:rsidR="00411655" w:rsidRPr="0086646B" w:rsidRDefault="00411655" w:rsidP="00411655">
      <w:pPr>
        <w:spacing w:afterLines="40" w:after="96"/>
        <w:jc w:val="both"/>
        <w:rPr>
          <w:rFonts w:ascii="Arial" w:eastAsia="Times New Roman" w:hAnsi="Arial" w:cs="Arial"/>
          <w:color w:val="000000"/>
          <w:sz w:val="22"/>
          <w:szCs w:val="22"/>
          <w:lang w:eastAsia="zh-CN"/>
        </w:rPr>
      </w:pPr>
      <w:r w:rsidRPr="00411655">
        <w:rPr>
          <w:rFonts w:ascii="Arial" w:hAnsi="Arial" w:cs="Arial"/>
          <w:color w:val="000000" w:themeColor="text1"/>
          <w:sz w:val="22"/>
          <w:szCs w:val="22"/>
        </w:rPr>
        <w:lastRenderedPageBreak/>
        <w:t xml:space="preserve">Principali destinatari della Carta sono le istituzioni, i decisori politici, i responsabili della pianificazione sanitaria delle Regioni e </w:t>
      </w:r>
      <w:r w:rsidR="00E25EF5">
        <w:rPr>
          <w:rFonts w:ascii="Arial" w:hAnsi="Arial" w:cs="Arial"/>
          <w:color w:val="000000" w:themeColor="text1"/>
          <w:sz w:val="22"/>
          <w:szCs w:val="22"/>
        </w:rPr>
        <w:t>de</w:t>
      </w:r>
      <w:r w:rsidRPr="00411655">
        <w:rPr>
          <w:rFonts w:ascii="Arial" w:hAnsi="Arial" w:cs="Arial"/>
          <w:color w:val="000000" w:themeColor="text1"/>
          <w:sz w:val="22"/>
          <w:szCs w:val="22"/>
        </w:rPr>
        <w:t>lle reti di cura, invitati a considerare</w:t>
      </w:r>
      <w:r w:rsidRPr="00411655">
        <w:rPr>
          <w:rFonts w:ascii="Arial" w:eastAsia="Times New Roman" w:hAnsi="Arial" w:cs="Arial"/>
          <w:color w:val="000000"/>
          <w:sz w:val="22"/>
          <w:szCs w:val="22"/>
          <w:lang w:eastAsia="zh-CN"/>
        </w:rPr>
        <w:t xml:space="preserve"> finalmente i bisogni delle persone colpite dai tumori gastrointestinali, </w:t>
      </w:r>
      <w:r w:rsidRPr="00411655">
        <w:rPr>
          <w:rFonts w:ascii="Arial" w:hAnsi="Arial" w:cs="Arial"/>
          <w:color w:val="000000" w:themeColor="text1"/>
          <w:sz w:val="22"/>
          <w:szCs w:val="22"/>
        </w:rPr>
        <w:t xml:space="preserve">dalle fasi iniziali fino agli stadi più avanzati, </w:t>
      </w:r>
      <w:r w:rsidRPr="00411655">
        <w:rPr>
          <w:rFonts w:ascii="Arial" w:eastAsia="Times New Roman" w:hAnsi="Arial" w:cs="Arial"/>
          <w:color w:val="000000"/>
          <w:sz w:val="22"/>
          <w:szCs w:val="22"/>
          <w:lang w:eastAsia="zh-CN"/>
        </w:rPr>
        <w:t xml:space="preserve">e </w:t>
      </w:r>
      <w:proofErr w:type="gramStart"/>
      <w:r w:rsidRPr="00411655">
        <w:rPr>
          <w:rFonts w:ascii="Arial" w:eastAsia="Times New Roman" w:hAnsi="Arial" w:cs="Arial"/>
          <w:color w:val="000000"/>
          <w:sz w:val="22"/>
          <w:szCs w:val="22"/>
          <w:lang w:eastAsia="zh-CN"/>
        </w:rPr>
        <w:t>ad</w:t>
      </w:r>
      <w:proofErr w:type="gramEnd"/>
      <w:r w:rsidRPr="00411655">
        <w:rPr>
          <w:rFonts w:ascii="Arial" w:eastAsia="Times New Roman" w:hAnsi="Arial" w:cs="Arial"/>
          <w:color w:val="000000"/>
          <w:sz w:val="22"/>
          <w:szCs w:val="22"/>
          <w:lang w:eastAsia="zh-CN"/>
        </w:rPr>
        <w:t xml:space="preserve"> adottare comportamenti e pratiche che consentano una presa in carico globale e continuativa in Centri specializzati. </w:t>
      </w:r>
    </w:p>
    <w:p w14:paraId="1044D86C" w14:textId="2277880A" w:rsidR="0086646B" w:rsidRPr="0086646B" w:rsidRDefault="0086646B" w:rsidP="00411655">
      <w:pPr>
        <w:spacing w:afterLines="40" w:after="96"/>
        <w:jc w:val="both"/>
        <w:rPr>
          <w:rFonts w:ascii="Arial" w:hAnsi="Arial" w:cs="Arial"/>
          <w:i/>
          <w:iCs/>
          <w:color w:val="000000" w:themeColor="text1"/>
          <w:sz w:val="22"/>
          <w:szCs w:val="22"/>
        </w:rPr>
      </w:pPr>
      <w:r>
        <w:rPr>
          <w:rFonts w:ascii="Arial" w:hAnsi="Arial" w:cs="Arial"/>
          <w:color w:val="000000" w:themeColor="text1"/>
          <w:sz w:val="22"/>
          <w:szCs w:val="22"/>
        </w:rPr>
        <w:t>«</w:t>
      </w:r>
      <w:r w:rsidRPr="0086646B">
        <w:rPr>
          <w:rFonts w:ascii="Arial" w:hAnsi="Arial" w:cs="Arial"/>
          <w:i/>
          <w:iCs/>
          <w:color w:val="000000" w:themeColor="text1"/>
          <w:sz w:val="22"/>
          <w:szCs w:val="22"/>
        </w:rPr>
        <w:t>Come chiedono le Associazioni, bisogna garantire a tutti i pazienti, qualsiasi sia lo stadio di malattia, l’accesso a terapie in grado di offrire tempo prezioso in termini di sopravvivenza</w:t>
      </w:r>
      <w:r>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w:t>
      </w:r>
      <w:r>
        <w:rPr>
          <w:rFonts w:ascii="Arial" w:hAnsi="Arial" w:cs="Arial"/>
          <w:i/>
          <w:iCs/>
          <w:color w:val="000000" w:themeColor="text1"/>
          <w:sz w:val="22"/>
          <w:szCs w:val="22"/>
        </w:rPr>
        <w:t xml:space="preserve"> </w:t>
      </w:r>
      <w:r w:rsidRPr="0086646B">
        <w:rPr>
          <w:rFonts w:ascii="Arial" w:hAnsi="Arial" w:cs="Arial"/>
          <w:color w:val="000000" w:themeColor="text1"/>
          <w:sz w:val="22"/>
          <w:szCs w:val="22"/>
        </w:rPr>
        <w:t xml:space="preserve">commenta </w:t>
      </w:r>
      <w:r w:rsidRPr="0086646B">
        <w:rPr>
          <w:rFonts w:ascii="Arial" w:hAnsi="Arial" w:cs="Arial"/>
          <w:b/>
          <w:bCs/>
          <w:color w:val="000000" w:themeColor="text1"/>
          <w:sz w:val="22"/>
          <w:szCs w:val="22"/>
        </w:rPr>
        <w:t xml:space="preserve">Pierpaolo </w:t>
      </w:r>
      <w:proofErr w:type="spellStart"/>
      <w:r w:rsidRPr="0086646B">
        <w:rPr>
          <w:rFonts w:ascii="Arial" w:hAnsi="Arial" w:cs="Arial"/>
          <w:b/>
          <w:bCs/>
          <w:color w:val="000000" w:themeColor="text1"/>
          <w:sz w:val="22"/>
          <w:szCs w:val="22"/>
        </w:rPr>
        <w:t>Sileri</w:t>
      </w:r>
      <w:proofErr w:type="spellEnd"/>
      <w:r w:rsidRPr="0086646B">
        <w:rPr>
          <w:rFonts w:ascii="Arial" w:hAnsi="Arial" w:cs="Arial"/>
          <w:color w:val="000000" w:themeColor="text1"/>
          <w:sz w:val="22"/>
          <w:szCs w:val="22"/>
        </w:rPr>
        <w:t>, Vice Ministro, Ministero della Salute –</w:t>
      </w:r>
      <w:r>
        <w:rPr>
          <w:rFonts w:ascii="Arial" w:hAnsi="Arial" w:cs="Arial"/>
          <w:i/>
          <w:iCs/>
          <w:color w:val="000000" w:themeColor="text1"/>
          <w:sz w:val="22"/>
          <w:szCs w:val="22"/>
        </w:rPr>
        <w:t xml:space="preserve"> </w:t>
      </w:r>
      <w:r w:rsidRPr="0086646B">
        <w:rPr>
          <w:rFonts w:ascii="Arial" w:hAnsi="Arial" w:cs="Arial"/>
          <w:i/>
          <w:iCs/>
          <w:color w:val="000000" w:themeColor="text1"/>
          <w:sz w:val="22"/>
          <w:szCs w:val="22"/>
        </w:rPr>
        <w:t>Dobbiamo anche assicurare cure palliative e supporto psicologico, ad oggi molto carente, alle persone e ai famigliari; offrire il massimo supporto domiciliare potenziando la continuità ospedale</w:t>
      </w:r>
      <w:r w:rsidR="00E25EF5">
        <w:rPr>
          <w:rFonts w:ascii="Arial" w:hAnsi="Arial" w:cs="Arial"/>
          <w:i/>
          <w:iCs/>
          <w:color w:val="000000" w:themeColor="text1"/>
          <w:sz w:val="22"/>
          <w:szCs w:val="22"/>
        </w:rPr>
        <w:t>-</w:t>
      </w:r>
      <w:r w:rsidRPr="0086646B">
        <w:rPr>
          <w:rFonts w:ascii="Arial" w:hAnsi="Arial" w:cs="Arial"/>
          <w:i/>
          <w:iCs/>
          <w:color w:val="000000" w:themeColor="text1"/>
          <w:sz w:val="22"/>
          <w:szCs w:val="22"/>
        </w:rPr>
        <w:t>territorio soprattutto per i pazienti nella fase terminale della loro malattia</w:t>
      </w:r>
      <w:r>
        <w:rPr>
          <w:rFonts w:ascii="Arial" w:hAnsi="Arial" w:cs="Arial"/>
          <w:i/>
          <w:iCs/>
          <w:color w:val="000000" w:themeColor="text1"/>
          <w:sz w:val="22"/>
          <w:szCs w:val="22"/>
        </w:rPr>
        <w:t>»</w:t>
      </w:r>
      <w:r w:rsidRPr="0086646B">
        <w:rPr>
          <w:rFonts w:ascii="Arial" w:hAnsi="Arial" w:cs="Arial"/>
          <w:i/>
          <w:iCs/>
          <w:color w:val="000000" w:themeColor="text1"/>
          <w:sz w:val="22"/>
          <w:szCs w:val="22"/>
        </w:rPr>
        <w:t>.</w:t>
      </w:r>
    </w:p>
    <w:p w14:paraId="1D47E176" w14:textId="77777777" w:rsidR="00411655" w:rsidRPr="00411655" w:rsidRDefault="00411655" w:rsidP="00411655">
      <w:pPr>
        <w:spacing w:afterLines="40" w:after="96"/>
        <w:jc w:val="both"/>
        <w:rPr>
          <w:rFonts w:ascii="Arial" w:hAnsi="Arial" w:cs="Arial"/>
          <w:color w:val="000000" w:themeColor="text1"/>
          <w:sz w:val="22"/>
          <w:szCs w:val="22"/>
        </w:rPr>
      </w:pPr>
      <w:r w:rsidRPr="00411655">
        <w:rPr>
          <w:rFonts w:ascii="Arial" w:hAnsi="Arial" w:cs="Arial"/>
          <w:color w:val="000000" w:themeColor="text1"/>
          <w:sz w:val="22"/>
          <w:szCs w:val="22"/>
        </w:rPr>
        <w:t xml:space="preserve">A monte della Carta vi è la </w:t>
      </w:r>
      <w:r w:rsidRPr="00E25EF5">
        <w:rPr>
          <w:rFonts w:ascii="Arial" w:hAnsi="Arial" w:cs="Arial"/>
          <w:i/>
          <w:iCs/>
          <w:color w:val="000000" w:themeColor="text1"/>
          <w:sz w:val="22"/>
          <w:szCs w:val="22"/>
        </w:rPr>
        <w:t xml:space="preserve">report </w:t>
      </w:r>
      <w:proofErr w:type="spellStart"/>
      <w:r w:rsidRPr="00E25EF5">
        <w:rPr>
          <w:rFonts w:ascii="Arial" w:hAnsi="Arial" w:cs="Arial"/>
          <w:i/>
          <w:iCs/>
          <w:color w:val="000000" w:themeColor="text1"/>
          <w:sz w:val="22"/>
          <w:szCs w:val="22"/>
        </w:rPr>
        <w:t>analysis</w:t>
      </w:r>
      <w:proofErr w:type="spellEnd"/>
      <w:r w:rsidRPr="00411655">
        <w:rPr>
          <w:rFonts w:ascii="Arial" w:hAnsi="Arial" w:cs="Arial"/>
          <w:color w:val="000000" w:themeColor="text1"/>
          <w:sz w:val="22"/>
          <w:szCs w:val="22"/>
        </w:rPr>
        <w:t xml:space="preserve"> della letteratura scientifica condotta da ISHEO nei mesi scorsi che ha fatto emergere i principali bisogni insoddisfatti e criticità sia nell’accesso alle terapie che nell’organizzazione dei servizi di assistenza del SSN e dei servizi regionali. All’analisi hanno fatto riscontro le interviste ai rappresentanti delle principali Associazioni dei pazienti e agli oncologi. </w:t>
      </w:r>
    </w:p>
    <w:p w14:paraId="69A12423" w14:textId="6FEBA803" w:rsidR="00411655" w:rsidRPr="00411655" w:rsidRDefault="00411655" w:rsidP="00411655">
      <w:pPr>
        <w:spacing w:afterLines="40" w:after="96"/>
        <w:jc w:val="both"/>
        <w:rPr>
          <w:rFonts w:ascii="Arial" w:hAnsi="Arial" w:cs="Arial"/>
          <w:color w:val="000000" w:themeColor="text1"/>
          <w:sz w:val="22"/>
          <w:szCs w:val="22"/>
        </w:rPr>
      </w:pPr>
      <w:r>
        <w:rPr>
          <w:rFonts w:ascii="Arial" w:hAnsi="Arial" w:cs="Arial"/>
          <w:color w:val="000000" w:themeColor="text1"/>
          <w:sz w:val="22"/>
          <w:szCs w:val="22"/>
        </w:rPr>
        <w:t>«</w:t>
      </w:r>
      <w:r w:rsidRPr="00411655">
        <w:rPr>
          <w:rFonts w:ascii="Arial" w:hAnsi="Arial" w:cs="Arial"/>
          <w:i/>
          <w:iCs/>
          <w:color w:val="000000" w:themeColor="text1"/>
          <w:sz w:val="22"/>
          <w:szCs w:val="22"/>
        </w:rPr>
        <w:t xml:space="preserve">Il focus approfondito nell’analisi è la capacità del sistema sanitario di garantire le cure migliori a tutti i pazienti in ogni parte d’Italia, anche nelle fasi avanzate di queste malattie – </w:t>
      </w:r>
      <w:r w:rsidRPr="00411655">
        <w:rPr>
          <w:rFonts w:ascii="Arial" w:hAnsi="Arial" w:cs="Arial"/>
          <w:color w:val="000000" w:themeColor="text1"/>
          <w:sz w:val="22"/>
          <w:szCs w:val="22"/>
        </w:rPr>
        <w:t xml:space="preserve">afferma </w:t>
      </w:r>
      <w:r w:rsidRPr="00411655">
        <w:rPr>
          <w:rFonts w:ascii="Arial" w:hAnsi="Arial" w:cs="Arial"/>
          <w:b/>
          <w:bCs/>
          <w:color w:val="000000" w:themeColor="text1"/>
          <w:sz w:val="22"/>
          <w:szCs w:val="22"/>
        </w:rPr>
        <w:t>Davide Integlia</w:t>
      </w:r>
      <w:r w:rsidRPr="00411655">
        <w:rPr>
          <w:rFonts w:ascii="Arial" w:hAnsi="Arial" w:cs="Arial"/>
          <w:color w:val="000000" w:themeColor="text1"/>
          <w:sz w:val="22"/>
          <w:szCs w:val="22"/>
        </w:rPr>
        <w:t xml:space="preserve">, CEO ISHEO </w:t>
      </w:r>
      <w:r w:rsidR="00E25EF5" w:rsidRPr="00411655">
        <w:rPr>
          <w:rFonts w:ascii="Arial" w:hAnsi="Arial" w:cs="Arial"/>
          <w:i/>
          <w:iCs/>
          <w:color w:val="000000" w:themeColor="text1"/>
          <w:sz w:val="22"/>
          <w:szCs w:val="22"/>
        </w:rPr>
        <w:t>–</w:t>
      </w:r>
      <w:r w:rsidRPr="00411655">
        <w:rPr>
          <w:rFonts w:ascii="Arial" w:hAnsi="Arial" w:cs="Arial"/>
          <w:i/>
          <w:iCs/>
          <w:color w:val="000000" w:themeColor="text1"/>
          <w:sz w:val="22"/>
          <w:szCs w:val="22"/>
        </w:rPr>
        <w:t xml:space="preserve"> Proprio in queste fasi infatti è emersa una disomogeneità importante nei percorsi di cura sul territorio italiano, derivanti soprattutto dalla mancanza di una linea guida forte, di uno “standard of care” come ci riferiscono le Associazioni coinvolte; una guida che porti criteri omogenei nelle differenti casistiche che si vengono a determinare in queste fasi</w:t>
      </w:r>
      <w:r>
        <w:rPr>
          <w:rFonts w:ascii="Arial" w:hAnsi="Arial" w:cs="Arial"/>
          <w:i/>
          <w:iCs/>
          <w:color w:val="000000" w:themeColor="text1"/>
          <w:sz w:val="22"/>
          <w:szCs w:val="22"/>
        </w:rPr>
        <w:t>»</w:t>
      </w:r>
      <w:r w:rsidRPr="00411655">
        <w:rPr>
          <w:rFonts w:ascii="Arial" w:hAnsi="Arial" w:cs="Arial"/>
          <w:i/>
          <w:iCs/>
          <w:color w:val="000000" w:themeColor="text1"/>
          <w:sz w:val="22"/>
          <w:szCs w:val="22"/>
        </w:rPr>
        <w:t>.</w:t>
      </w:r>
      <w:r w:rsidRPr="00411655">
        <w:rPr>
          <w:rFonts w:ascii="Arial" w:hAnsi="Arial" w:cs="Arial"/>
          <w:color w:val="000000" w:themeColor="text1"/>
          <w:sz w:val="22"/>
          <w:szCs w:val="22"/>
        </w:rPr>
        <w:t xml:space="preserve"> </w:t>
      </w:r>
    </w:p>
    <w:p w14:paraId="65F43C5D" w14:textId="51F793FF" w:rsidR="00411655" w:rsidRPr="00411655" w:rsidRDefault="00411655" w:rsidP="00411655">
      <w:pPr>
        <w:spacing w:afterLines="40" w:after="96"/>
        <w:jc w:val="both"/>
        <w:rPr>
          <w:rFonts w:ascii="Arial" w:hAnsi="Arial" w:cs="Arial"/>
          <w:sz w:val="22"/>
          <w:szCs w:val="22"/>
        </w:rPr>
      </w:pPr>
      <w:r w:rsidRPr="00411655">
        <w:rPr>
          <w:rFonts w:ascii="Arial" w:hAnsi="Arial" w:cs="Arial"/>
          <w:sz w:val="22"/>
          <w:szCs w:val="22"/>
        </w:rPr>
        <w:t xml:space="preserve">Un aspetto importante che emerge dall’analisi concerne la qualità dell’assistenza sanitaria con specifico riferimento alle prestazioni di tipo chirurgico. In Italia molti Centri trattano chirurgicamente queste patologie, alcuni di questi però senza avere una casistica tale da permettere di intervenire con esperienza e sicurezza. È noto che i </w:t>
      </w:r>
      <w:r w:rsidR="00E25EF5">
        <w:rPr>
          <w:rFonts w:ascii="Arial" w:hAnsi="Arial" w:cs="Arial"/>
          <w:sz w:val="22"/>
          <w:szCs w:val="22"/>
        </w:rPr>
        <w:t>C</w:t>
      </w:r>
      <w:r w:rsidRPr="00411655">
        <w:rPr>
          <w:rFonts w:ascii="Arial" w:hAnsi="Arial" w:cs="Arial"/>
          <w:sz w:val="22"/>
          <w:szCs w:val="22"/>
        </w:rPr>
        <w:t xml:space="preserve">entri che hanno una casistica maggiore mostrano un tasso di successo più elevato. Da qui l’esigenza, indicata dalla Carta, di riorganizzare il sistema in modo tale da identificare i </w:t>
      </w:r>
      <w:r w:rsidR="00E25EF5">
        <w:rPr>
          <w:rFonts w:ascii="Arial" w:hAnsi="Arial" w:cs="Arial"/>
          <w:sz w:val="22"/>
          <w:szCs w:val="22"/>
        </w:rPr>
        <w:t>C</w:t>
      </w:r>
      <w:r w:rsidRPr="00411655">
        <w:rPr>
          <w:rFonts w:ascii="Arial" w:hAnsi="Arial" w:cs="Arial"/>
          <w:sz w:val="22"/>
          <w:szCs w:val="22"/>
        </w:rPr>
        <w:t xml:space="preserve">entri d’eccellenza ai quali far afferire il paziente. </w:t>
      </w:r>
    </w:p>
    <w:p w14:paraId="65BC99F8" w14:textId="77777777" w:rsidR="00411655" w:rsidRPr="00411655" w:rsidRDefault="00411655" w:rsidP="00411655">
      <w:pPr>
        <w:spacing w:afterLines="40" w:after="96"/>
        <w:jc w:val="both"/>
        <w:rPr>
          <w:rFonts w:ascii="Arial" w:hAnsi="Arial" w:cs="Arial"/>
          <w:sz w:val="22"/>
          <w:szCs w:val="22"/>
        </w:rPr>
      </w:pPr>
      <w:r w:rsidRPr="00411655">
        <w:rPr>
          <w:rFonts w:ascii="Arial" w:hAnsi="Arial" w:cs="Arial"/>
          <w:sz w:val="22"/>
          <w:szCs w:val="22"/>
        </w:rPr>
        <w:t>Non meno cruciale la possibilità, per i pazienti, di accedere a tutte le opzioni terapeutiche disponibili, incluse quelle più innovative, anche nelle fasi avanzate di malattia, rendendo uniformi i protocolli di cura in ogni stadio dei tumori gastrointestinali.</w:t>
      </w:r>
    </w:p>
    <w:p w14:paraId="0F6BA54D" w14:textId="4F18F60C" w:rsidR="00411655" w:rsidRPr="00411655" w:rsidRDefault="00411655" w:rsidP="00411655">
      <w:pPr>
        <w:spacing w:afterLines="40" w:after="96"/>
        <w:jc w:val="both"/>
        <w:rPr>
          <w:rFonts w:ascii="Arial" w:hAnsi="Arial" w:cs="Arial"/>
          <w:color w:val="000000" w:themeColor="text1"/>
          <w:sz w:val="22"/>
          <w:szCs w:val="22"/>
        </w:rPr>
      </w:pPr>
      <w:r>
        <w:rPr>
          <w:rFonts w:ascii="Arial" w:hAnsi="Arial" w:cs="Arial"/>
          <w:color w:val="000000" w:themeColor="text1"/>
          <w:sz w:val="22"/>
          <w:szCs w:val="22"/>
        </w:rPr>
        <w:t>«</w:t>
      </w:r>
      <w:r w:rsidRPr="00411655">
        <w:rPr>
          <w:rFonts w:ascii="Arial" w:hAnsi="Arial" w:cs="Arial"/>
          <w:i/>
          <w:color w:val="000000" w:themeColor="text1"/>
          <w:sz w:val="22"/>
          <w:szCs w:val="22"/>
        </w:rPr>
        <w:t xml:space="preserve">Il fatto di considerare la necessità di trattamenti anche nelle linee successive è molto importante affinché il paziente non venga abbandonato quando ha ancora spazio terapeutico </w:t>
      </w:r>
      <w:r w:rsidR="00E25EF5" w:rsidRPr="00411655">
        <w:rPr>
          <w:rFonts w:ascii="Arial" w:hAnsi="Arial" w:cs="Arial"/>
          <w:i/>
          <w:iCs/>
          <w:color w:val="000000" w:themeColor="text1"/>
          <w:sz w:val="22"/>
          <w:szCs w:val="22"/>
        </w:rPr>
        <w:t>–</w:t>
      </w:r>
      <w:r w:rsidRPr="00411655">
        <w:rPr>
          <w:rFonts w:ascii="Arial" w:hAnsi="Arial" w:cs="Arial"/>
          <w:i/>
          <w:color w:val="000000" w:themeColor="text1"/>
          <w:sz w:val="22"/>
          <w:szCs w:val="22"/>
        </w:rPr>
        <w:t xml:space="preserve"> </w:t>
      </w:r>
      <w:r w:rsidR="00E25EF5" w:rsidRPr="00E25EF5">
        <w:rPr>
          <w:rFonts w:ascii="Arial" w:hAnsi="Arial" w:cs="Arial"/>
          <w:iCs/>
          <w:color w:val="000000" w:themeColor="text1"/>
          <w:sz w:val="22"/>
          <w:szCs w:val="22"/>
        </w:rPr>
        <w:t>spieg</w:t>
      </w:r>
      <w:r w:rsidRPr="00E25EF5">
        <w:rPr>
          <w:rFonts w:ascii="Arial" w:hAnsi="Arial" w:cs="Arial"/>
          <w:iCs/>
          <w:color w:val="000000" w:themeColor="text1"/>
          <w:sz w:val="22"/>
          <w:szCs w:val="22"/>
        </w:rPr>
        <w:t>a</w:t>
      </w:r>
      <w:r w:rsidRPr="00411655">
        <w:rPr>
          <w:rFonts w:ascii="Arial" w:hAnsi="Arial" w:cs="Arial"/>
          <w:color w:val="000000" w:themeColor="text1"/>
          <w:sz w:val="22"/>
          <w:szCs w:val="22"/>
        </w:rPr>
        <w:t xml:space="preserve"> </w:t>
      </w:r>
      <w:r w:rsidRPr="00411655">
        <w:rPr>
          <w:rFonts w:ascii="Arial" w:hAnsi="Arial" w:cs="Arial"/>
          <w:b/>
          <w:bCs/>
          <w:color w:val="000000" w:themeColor="text1"/>
          <w:sz w:val="22"/>
          <w:szCs w:val="22"/>
        </w:rPr>
        <w:t>Giordano Beretta</w:t>
      </w:r>
      <w:r w:rsidRPr="00411655">
        <w:rPr>
          <w:rFonts w:ascii="Arial" w:hAnsi="Arial" w:cs="Arial"/>
          <w:color w:val="000000" w:themeColor="text1"/>
          <w:sz w:val="22"/>
          <w:szCs w:val="22"/>
        </w:rPr>
        <w:t xml:space="preserve">, </w:t>
      </w:r>
      <w:r w:rsidRPr="00411655">
        <w:rPr>
          <w:rFonts w:ascii="Arial" w:hAnsi="Arial" w:cs="Arial"/>
          <w:iCs/>
          <w:color w:val="000000" w:themeColor="text1"/>
          <w:sz w:val="22"/>
          <w:szCs w:val="22"/>
        </w:rPr>
        <w:t>Presidente Nazionale AIOM</w:t>
      </w:r>
      <w:r w:rsidR="00E25EF5">
        <w:rPr>
          <w:rFonts w:ascii="Arial" w:hAnsi="Arial" w:cs="Arial"/>
          <w:i/>
          <w:iCs/>
          <w:color w:val="000000" w:themeColor="text1"/>
          <w:sz w:val="22"/>
          <w:szCs w:val="22"/>
        </w:rPr>
        <w:t xml:space="preserve"> </w:t>
      </w:r>
      <w:r w:rsidR="00E25EF5" w:rsidRPr="00411655">
        <w:rPr>
          <w:rFonts w:ascii="Arial" w:hAnsi="Arial" w:cs="Arial"/>
          <w:i/>
          <w:iCs/>
          <w:color w:val="000000" w:themeColor="text1"/>
          <w:sz w:val="22"/>
          <w:szCs w:val="22"/>
        </w:rPr>
        <w:t>–</w:t>
      </w:r>
      <w:r w:rsidRPr="00411655">
        <w:rPr>
          <w:rFonts w:ascii="Arial" w:hAnsi="Arial" w:cs="Arial"/>
          <w:i/>
          <w:color w:val="000000" w:themeColor="text1"/>
          <w:sz w:val="22"/>
          <w:szCs w:val="22"/>
        </w:rPr>
        <w:t xml:space="preserve"> Al tempo stesso, occorre distinguere quando è necessario un trattamento attivo e quando invece il</w:t>
      </w:r>
      <w:r>
        <w:rPr>
          <w:rFonts w:ascii="Arial" w:hAnsi="Arial" w:cs="Arial"/>
          <w:i/>
          <w:color w:val="000000" w:themeColor="text1"/>
          <w:sz w:val="22"/>
          <w:szCs w:val="22"/>
        </w:rPr>
        <w:t xml:space="preserve"> </w:t>
      </w:r>
      <w:r w:rsidRPr="00411655">
        <w:rPr>
          <w:rFonts w:ascii="Arial" w:hAnsi="Arial" w:cs="Arial"/>
          <w:i/>
          <w:color w:val="000000" w:themeColor="text1"/>
          <w:sz w:val="22"/>
          <w:szCs w:val="22"/>
        </w:rPr>
        <w:t>trattamento attivo è sostanzialmente dotato di scarsa efficacia e, quindi, rischia di essere più dannoso che utile, laddove la terapia sintomatico</w:t>
      </w:r>
      <w:r w:rsidR="00E25EF5">
        <w:rPr>
          <w:rFonts w:ascii="Arial" w:hAnsi="Arial" w:cs="Arial"/>
          <w:i/>
          <w:color w:val="000000" w:themeColor="text1"/>
          <w:sz w:val="22"/>
          <w:szCs w:val="22"/>
        </w:rPr>
        <w:t>-</w:t>
      </w:r>
      <w:r w:rsidRPr="00411655">
        <w:rPr>
          <w:rFonts w:ascii="Arial" w:hAnsi="Arial" w:cs="Arial"/>
          <w:i/>
          <w:color w:val="000000" w:themeColor="text1"/>
          <w:sz w:val="22"/>
          <w:szCs w:val="22"/>
        </w:rPr>
        <w:t>palliativa è la vera risposta ai bisogni del paziente</w:t>
      </w:r>
      <w:r>
        <w:rPr>
          <w:rFonts w:ascii="Arial" w:hAnsi="Arial" w:cs="Arial"/>
          <w:color w:val="000000" w:themeColor="text1"/>
          <w:sz w:val="22"/>
          <w:szCs w:val="22"/>
        </w:rPr>
        <w:t>»</w:t>
      </w:r>
      <w:r w:rsidRPr="00411655">
        <w:rPr>
          <w:rFonts w:ascii="Arial" w:hAnsi="Arial" w:cs="Arial"/>
          <w:color w:val="000000" w:themeColor="text1"/>
          <w:sz w:val="22"/>
          <w:szCs w:val="22"/>
        </w:rPr>
        <w:t>.</w:t>
      </w:r>
      <w:r>
        <w:rPr>
          <w:rFonts w:ascii="Arial" w:hAnsi="Arial" w:cs="Arial"/>
          <w:color w:val="000000" w:themeColor="text1"/>
          <w:sz w:val="22"/>
          <w:szCs w:val="22"/>
        </w:rPr>
        <w:t xml:space="preserve"> </w:t>
      </w:r>
    </w:p>
    <w:p w14:paraId="2FB12529" w14:textId="77777777" w:rsidR="00411655" w:rsidRPr="00411655" w:rsidRDefault="00411655" w:rsidP="00411655">
      <w:pPr>
        <w:spacing w:afterLines="40" w:after="96"/>
        <w:jc w:val="both"/>
        <w:rPr>
          <w:rFonts w:ascii="Arial" w:hAnsi="Arial" w:cs="Arial"/>
          <w:color w:val="000000" w:themeColor="text1"/>
          <w:sz w:val="22"/>
          <w:szCs w:val="22"/>
        </w:rPr>
      </w:pPr>
      <w:r w:rsidRPr="00411655">
        <w:rPr>
          <w:rFonts w:ascii="Arial" w:hAnsi="Arial" w:cs="Arial"/>
          <w:color w:val="000000" w:themeColor="text1"/>
          <w:sz w:val="22"/>
          <w:szCs w:val="22"/>
        </w:rPr>
        <w:t>Le istituzioni possono accelerare la complessa riorganizzazione del sistema di cura e assistenziale. Un’interrogazione parlamentare presentata il 2 luglio ha chiesto espressamente al governo di far fronte all’individuazione di Centri di eccellenza e ‘</w:t>
      </w:r>
      <w:proofErr w:type="spellStart"/>
      <w:r w:rsidRPr="00411655">
        <w:rPr>
          <w:rFonts w:ascii="Arial" w:hAnsi="Arial" w:cs="Arial"/>
          <w:color w:val="000000" w:themeColor="text1"/>
          <w:sz w:val="22"/>
          <w:szCs w:val="22"/>
        </w:rPr>
        <w:t>tumor</w:t>
      </w:r>
      <w:proofErr w:type="spellEnd"/>
      <w:r w:rsidRPr="00411655">
        <w:rPr>
          <w:rFonts w:ascii="Arial" w:hAnsi="Arial" w:cs="Arial"/>
          <w:color w:val="000000" w:themeColor="text1"/>
          <w:sz w:val="22"/>
          <w:szCs w:val="22"/>
        </w:rPr>
        <w:t xml:space="preserve"> board’ dedicati con team multidisciplinare.</w:t>
      </w:r>
    </w:p>
    <w:p w14:paraId="39EB537C" w14:textId="39884C42" w:rsidR="00411655" w:rsidRPr="0024023E" w:rsidRDefault="00411655" w:rsidP="00411655">
      <w:pPr>
        <w:spacing w:afterLines="40" w:after="96"/>
        <w:jc w:val="both"/>
        <w:rPr>
          <w:rFonts w:ascii="Arial" w:hAnsi="Arial" w:cs="Arial"/>
          <w:b/>
          <w:bCs/>
          <w:color w:val="6A9F39"/>
          <w:spacing w:val="-4"/>
          <w:sz w:val="22"/>
          <w:szCs w:val="22"/>
        </w:rPr>
      </w:pPr>
      <w:r w:rsidRPr="0024023E">
        <w:rPr>
          <w:rFonts w:ascii="Arial" w:hAnsi="Arial" w:cs="Arial"/>
          <w:color w:val="000000" w:themeColor="text1"/>
          <w:spacing w:val="-4"/>
          <w:sz w:val="22"/>
          <w:szCs w:val="22"/>
        </w:rPr>
        <w:t>«</w:t>
      </w:r>
      <w:r w:rsidRPr="0024023E">
        <w:rPr>
          <w:rFonts w:ascii="Arial" w:hAnsi="Arial" w:cs="Arial"/>
          <w:i/>
          <w:iCs/>
          <w:color w:val="000000" w:themeColor="text1"/>
          <w:spacing w:val="-4"/>
          <w:sz w:val="22"/>
          <w:szCs w:val="22"/>
        </w:rPr>
        <w:t xml:space="preserve">La Carta dei Diritti può rappresentare innanzitutto un’opportunità per accrescere la consapevolezza all’interno delle Istituzioni su ciò che ancora manca e di come bisogna agire per assolvere ai bisogni di questi pazienti con caratteristiche di grande complessità – </w:t>
      </w:r>
      <w:r w:rsidRPr="0024023E">
        <w:rPr>
          <w:rFonts w:ascii="Arial" w:hAnsi="Arial" w:cs="Arial"/>
          <w:color w:val="000000" w:themeColor="text1"/>
          <w:spacing w:val="-4"/>
          <w:sz w:val="22"/>
          <w:szCs w:val="22"/>
        </w:rPr>
        <w:t xml:space="preserve">sottolinea </w:t>
      </w:r>
      <w:r w:rsidRPr="0024023E">
        <w:rPr>
          <w:rFonts w:ascii="Arial" w:hAnsi="Arial" w:cs="Arial"/>
          <w:b/>
          <w:bCs/>
          <w:color w:val="000000" w:themeColor="text1"/>
          <w:spacing w:val="-4"/>
          <w:sz w:val="22"/>
          <w:szCs w:val="22"/>
        </w:rPr>
        <w:t>Elena Carnevali</w:t>
      </w:r>
      <w:r w:rsidRPr="0024023E">
        <w:rPr>
          <w:rFonts w:ascii="Arial" w:hAnsi="Arial" w:cs="Arial"/>
          <w:color w:val="000000" w:themeColor="text1"/>
          <w:spacing w:val="-4"/>
          <w:sz w:val="22"/>
          <w:szCs w:val="22"/>
        </w:rPr>
        <w:t>, XII Commissione Affari Sociali</w:t>
      </w:r>
      <w:r w:rsidR="00E25EF5" w:rsidRPr="0024023E">
        <w:rPr>
          <w:rFonts w:ascii="Arial" w:hAnsi="Arial" w:cs="Arial"/>
          <w:color w:val="000000" w:themeColor="text1"/>
          <w:spacing w:val="-4"/>
          <w:sz w:val="22"/>
          <w:szCs w:val="22"/>
        </w:rPr>
        <w:t xml:space="preserve">, Camera dei Deputati </w:t>
      </w:r>
      <w:r w:rsidR="00E25EF5" w:rsidRPr="0024023E">
        <w:rPr>
          <w:rFonts w:ascii="Arial" w:hAnsi="Arial" w:cs="Arial"/>
          <w:i/>
          <w:iCs/>
          <w:color w:val="000000" w:themeColor="text1"/>
          <w:spacing w:val="-4"/>
          <w:sz w:val="22"/>
          <w:szCs w:val="22"/>
        </w:rPr>
        <w:t>–</w:t>
      </w:r>
      <w:r w:rsidR="00E25EF5" w:rsidRPr="0024023E">
        <w:rPr>
          <w:rFonts w:ascii="Arial" w:hAnsi="Arial" w:cs="Arial"/>
          <w:i/>
          <w:iCs/>
          <w:color w:val="000000" w:themeColor="text1"/>
          <w:spacing w:val="-4"/>
          <w:sz w:val="22"/>
          <w:szCs w:val="22"/>
        </w:rPr>
        <w:t xml:space="preserve"> </w:t>
      </w:r>
      <w:r w:rsidRPr="0024023E">
        <w:rPr>
          <w:rFonts w:ascii="Arial" w:hAnsi="Arial" w:cs="Arial"/>
          <w:i/>
          <w:iCs/>
          <w:color w:val="000000" w:themeColor="text1"/>
          <w:spacing w:val="-4"/>
          <w:sz w:val="22"/>
          <w:szCs w:val="22"/>
        </w:rPr>
        <w:t xml:space="preserve">Penso, ad esempio, alle differenze che si registrano in termini di diritto ed erogazione dei servizi nel Paese, alla necessità di definire PDTA omogenei sull’intero territorio nazionale. E ancora, a come risolvere il problema delle diagnosi tardive. Il prezioso lavoro portato avanti dalle Associazioni </w:t>
      </w:r>
      <w:r w:rsidRPr="0024023E">
        <w:rPr>
          <w:rFonts w:ascii="Arial" w:hAnsi="Arial" w:cs="Arial"/>
          <w:i/>
          <w:iCs/>
          <w:spacing w:val="-4"/>
          <w:sz w:val="22"/>
          <w:szCs w:val="22"/>
        </w:rPr>
        <w:t>aderenti a FAVO ha un compito ben preciso: fare da cassa di risonanza per guidare le Istituzioni, in primis il Ministero della Salute, per arrivare a rafforzare, verificare e garantire quelle esigenze che sono state sollevate nella Carta dei Diritti».</w:t>
      </w:r>
    </w:p>
    <w:p w14:paraId="13EEA1BA" w14:textId="77777777" w:rsidR="00411655" w:rsidRPr="00411655" w:rsidRDefault="00411655" w:rsidP="00411655">
      <w:pPr>
        <w:jc w:val="center"/>
        <w:rPr>
          <w:rFonts w:ascii="Arial" w:hAnsi="Arial" w:cs="Arial"/>
          <w:b/>
          <w:bCs/>
          <w:color w:val="27A59C"/>
          <w:sz w:val="22"/>
          <w:szCs w:val="22"/>
        </w:rPr>
      </w:pPr>
    </w:p>
    <w:p w14:paraId="44BF22B4" w14:textId="77777777" w:rsidR="00411655" w:rsidRDefault="00411655">
      <w:pPr>
        <w:rPr>
          <w:rFonts w:ascii="Arial" w:hAnsi="Arial" w:cs="Arial"/>
          <w:b/>
          <w:bCs/>
          <w:color w:val="27A59C"/>
          <w:sz w:val="30"/>
          <w:szCs w:val="30"/>
        </w:rPr>
      </w:pPr>
      <w:r>
        <w:rPr>
          <w:rFonts w:ascii="Arial" w:hAnsi="Arial" w:cs="Arial"/>
          <w:b/>
          <w:bCs/>
          <w:color w:val="27A59C"/>
          <w:sz w:val="30"/>
          <w:szCs w:val="30"/>
        </w:rPr>
        <w:br w:type="page"/>
      </w:r>
    </w:p>
    <w:p w14:paraId="73A32DD4" w14:textId="77777777" w:rsidR="00411655" w:rsidRPr="00411655" w:rsidRDefault="00411655" w:rsidP="00411655">
      <w:pPr>
        <w:jc w:val="center"/>
        <w:rPr>
          <w:rFonts w:ascii="Arial" w:hAnsi="Arial" w:cs="Arial"/>
          <w:b/>
          <w:bCs/>
          <w:color w:val="27A59C"/>
          <w:sz w:val="30"/>
          <w:szCs w:val="30"/>
        </w:rPr>
      </w:pPr>
      <w:r w:rsidRPr="00411655">
        <w:rPr>
          <w:rFonts w:ascii="Arial" w:hAnsi="Arial" w:cs="Arial"/>
          <w:b/>
          <w:bCs/>
          <w:color w:val="27A59C"/>
          <w:sz w:val="30"/>
          <w:szCs w:val="30"/>
        </w:rPr>
        <w:t>Il punto di vista di oncologi e Associazioni</w:t>
      </w:r>
    </w:p>
    <w:p w14:paraId="56220112" w14:textId="77777777" w:rsidR="00411655" w:rsidRPr="00411655" w:rsidRDefault="00411655" w:rsidP="00411655">
      <w:pPr>
        <w:pBdr>
          <w:bottom w:val="single" w:sz="12" w:space="1" w:color="27A59D"/>
        </w:pBdr>
        <w:jc w:val="center"/>
        <w:rPr>
          <w:rFonts w:ascii="Arial" w:hAnsi="Arial" w:cs="Arial"/>
          <w:b/>
          <w:bCs/>
          <w:color w:val="6A9F39"/>
          <w:sz w:val="10"/>
          <w:szCs w:val="10"/>
        </w:rPr>
      </w:pPr>
    </w:p>
    <w:p w14:paraId="718FEE78" w14:textId="77777777" w:rsidR="00411655" w:rsidRDefault="00411655" w:rsidP="00411655">
      <w:pPr>
        <w:jc w:val="both"/>
        <w:rPr>
          <w:rFonts w:ascii="Arial" w:hAnsi="Arial" w:cs="Arial"/>
          <w:b/>
          <w:bCs/>
          <w:color w:val="000000" w:themeColor="text1"/>
          <w:sz w:val="22"/>
          <w:szCs w:val="22"/>
        </w:rPr>
      </w:pPr>
    </w:p>
    <w:p w14:paraId="4E2D9BAC" w14:textId="028A9AA7" w:rsidR="00341068" w:rsidRPr="00411655" w:rsidRDefault="00341068" w:rsidP="00341068">
      <w:pPr>
        <w:jc w:val="both"/>
        <w:rPr>
          <w:rFonts w:ascii="Arial" w:hAnsi="Arial" w:cs="Arial"/>
          <w:i/>
          <w:iCs/>
          <w:color w:val="000000" w:themeColor="text1"/>
          <w:spacing w:val="-4"/>
          <w:sz w:val="22"/>
          <w:szCs w:val="22"/>
        </w:rPr>
      </w:pPr>
      <w:r w:rsidRPr="00411655">
        <w:rPr>
          <w:rFonts w:ascii="Arial" w:hAnsi="Arial" w:cs="Arial"/>
          <w:b/>
          <w:bCs/>
          <w:color w:val="000000" w:themeColor="text1"/>
          <w:sz w:val="22"/>
          <w:szCs w:val="22"/>
        </w:rPr>
        <w:t>Dario Giuffrida</w:t>
      </w:r>
      <w:r w:rsidRPr="00411655">
        <w:rPr>
          <w:rFonts w:ascii="Arial" w:hAnsi="Arial" w:cs="Arial"/>
          <w:b/>
          <w:bCs/>
          <w:i/>
          <w:iCs/>
          <w:color w:val="000000" w:themeColor="text1"/>
          <w:spacing w:val="-4"/>
          <w:sz w:val="22"/>
          <w:szCs w:val="22"/>
        </w:rPr>
        <w:t xml:space="preserve">, </w:t>
      </w:r>
      <w:r w:rsidRPr="00411655">
        <w:rPr>
          <w:rFonts w:ascii="Arial" w:hAnsi="Arial" w:cs="Arial"/>
          <w:i/>
          <w:iCs/>
          <w:color w:val="000000" w:themeColor="text1"/>
          <w:sz w:val="22"/>
          <w:szCs w:val="22"/>
        </w:rPr>
        <w:t>Direttore Oncologia Medica Istituto Oncologico del Mediterraneo di Catania e Consigliere Nazionale AIOM</w:t>
      </w:r>
    </w:p>
    <w:p w14:paraId="0E3287C1" w14:textId="77777777" w:rsidR="00411655" w:rsidRPr="00411655" w:rsidRDefault="00411655" w:rsidP="00411655">
      <w:pPr>
        <w:tabs>
          <w:tab w:val="left" w:pos="466"/>
        </w:tabs>
        <w:jc w:val="both"/>
        <w:rPr>
          <w:rFonts w:ascii="Arial" w:hAnsi="Arial" w:cs="Arial"/>
          <w:b/>
          <w:bCs/>
          <w:color w:val="000000" w:themeColor="text1"/>
          <w:sz w:val="22"/>
          <w:szCs w:val="22"/>
        </w:rPr>
      </w:pPr>
      <w:r w:rsidRPr="00411655">
        <w:rPr>
          <w:rFonts w:ascii="Arial" w:hAnsi="Arial" w:cs="Arial"/>
          <w:b/>
          <w:bCs/>
          <w:color w:val="000000" w:themeColor="text1"/>
          <w:sz w:val="22"/>
          <w:szCs w:val="22"/>
        </w:rPr>
        <w:tab/>
      </w:r>
    </w:p>
    <w:p w14:paraId="438EA006" w14:textId="44BD2D69" w:rsidR="00411655" w:rsidRPr="00411655" w:rsidRDefault="00411655" w:rsidP="00411655">
      <w:pPr>
        <w:jc w:val="both"/>
        <w:rPr>
          <w:rFonts w:ascii="Arial" w:hAnsi="Arial" w:cs="Arial"/>
          <w:i/>
          <w:iCs/>
          <w:color w:val="000000" w:themeColor="text1"/>
          <w:sz w:val="22"/>
          <w:szCs w:val="22"/>
        </w:rPr>
      </w:pPr>
      <w:r>
        <w:rPr>
          <w:rFonts w:ascii="Arial" w:hAnsi="Arial" w:cs="Arial"/>
          <w:color w:val="000000" w:themeColor="text1"/>
          <w:sz w:val="22"/>
          <w:szCs w:val="22"/>
        </w:rPr>
        <w:t>«</w:t>
      </w:r>
      <w:r w:rsidRPr="00411655">
        <w:rPr>
          <w:rFonts w:ascii="Arial" w:hAnsi="Arial" w:cs="Arial"/>
          <w:i/>
          <w:iCs/>
          <w:color w:val="000000" w:themeColor="text1"/>
          <w:sz w:val="22"/>
          <w:szCs w:val="22"/>
        </w:rPr>
        <w:t xml:space="preserve">Quando la malattia è ormai troppo avanzata, la qualità di vita del paziente diventa cruciale. In tal senso, il supporto </w:t>
      </w:r>
      <w:proofErr w:type="spellStart"/>
      <w:r w:rsidRPr="00411655">
        <w:rPr>
          <w:rFonts w:ascii="Arial" w:hAnsi="Arial" w:cs="Arial"/>
          <w:i/>
          <w:iCs/>
          <w:color w:val="000000" w:themeColor="text1"/>
          <w:sz w:val="22"/>
          <w:szCs w:val="22"/>
        </w:rPr>
        <w:t>psiconcologico</w:t>
      </w:r>
      <w:proofErr w:type="spellEnd"/>
      <w:r w:rsidRPr="00411655">
        <w:rPr>
          <w:rFonts w:ascii="Arial" w:hAnsi="Arial" w:cs="Arial"/>
          <w:i/>
          <w:iCs/>
          <w:color w:val="000000" w:themeColor="text1"/>
          <w:sz w:val="22"/>
          <w:szCs w:val="22"/>
        </w:rPr>
        <w:t xml:space="preserve"> al paziente e ai famigliari che hanno il peso del congiunto sofferente è di fondamentale importanza. I pazienti nelle fasi più avanzate della malattia hanno problemi di perdita di peso e di malnutrizione. Il supporto nutrizionale, che deve avvalersi di figure specialistiche all’interno della struttura oncologica, come il nutrizionista e il dietista, è una priorità. Un altro cardine, forse il più importante e complesso, è contenere il dolore con una specifica terapia antalgica. Questi pazienti molto spesso devono essere trattati con oppioidi, deboli e forti, per alleviare il dolore. Il trattamento, in questi casi molto avanzati, non deve assolutamente essere ritardato onde evitare la riacutizzazione e il peggioramento della sintomatologia dolorosa.</w:t>
      </w:r>
      <w:r>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 xml:space="preserve">Da ciò deriva l’importanza che nell’ambito di </w:t>
      </w:r>
      <w:proofErr w:type="gramStart"/>
      <w:r w:rsidRPr="00411655">
        <w:rPr>
          <w:rFonts w:ascii="Arial" w:hAnsi="Arial" w:cs="Arial"/>
          <w:i/>
          <w:iCs/>
          <w:color w:val="000000" w:themeColor="text1"/>
          <w:sz w:val="22"/>
          <w:szCs w:val="22"/>
        </w:rPr>
        <w:t>un team multidisciplinare</w:t>
      </w:r>
      <w:proofErr w:type="gramEnd"/>
      <w:r w:rsidRPr="00411655">
        <w:rPr>
          <w:rFonts w:ascii="Arial" w:hAnsi="Arial" w:cs="Arial"/>
          <w:i/>
          <w:iCs/>
          <w:color w:val="000000" w:themeColor="text1"/>
          <w:sz w:val="22"/>
          <w:szCs w:val="22"/>
        </w:rPr>
        <w:t xml:space="preserve"> oltre al chirurgo, all’oncologo e al radioterapista, devono essere presenti il nutrizionista,</w:t>
      </w:r>
      <w:r w:rsidR="0024023E">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 xml:space="preserve">lo </w:t>
      </w:r>
      <w:proofErr w:type="spellStart"/>
      <w:r w:rsidRPr="00411655">
        <w:rPr>
          <w:rFonts w:ascii="Arial" w:hAnsi="Arial" w:cs="Arial"/>
          <w:i/>
          <w:iCs/>
          <w:color w:val="000000" w:themeColor="text1"/>
          <w:sz w:val="22"/>
          <w:szCs w:val="22"/>
        </w:rPr>
        <w:t>psiconcologo</w:t>
      </w:r>
      <w:proofErr w:type="spellEnd"/>
      <w:r w:rsidRPr="00411655">
        <w:rPr>
          <w:rFonts w:ascii="Arial" w:hAnsi="Arial" w:cs="Arial"/>
          <w:i/>
          <w:iCs/>
          <w:color w:val="000000" w:themeColor="text1"/>
          <w:sz w:val="22"/>
          <w:szCs w:val="22"/>
        </w:rPr>
        <w:t xml:space="preserve"> e il palliativista</w:t>
      </w:r>
      <w:r>
        <w:rPr>
          <w:rFonts w:ascii="Arial" w:hAnsi="Arial" w:cs="Arial"/>
          <w:i/>
          <w:iCs/>
          <w:color w:val="000000" w:themeColor="text1"/>
          <w:sz w:val="22"/>
          <w:szCs w:val="22"/>
        </w:rPr>
        <w:t>»</w:t>
      </w:r>
      <w:r w:rsidRPr="00411655">
        <w:rPr>
          <w:rFonts w:ascii="Arial" w:hAnsi="Arial" w:cs="Arial"/>
          <w:i/>
          <w:iCs/>
          <w:color w:val="000000" w:themeColor="text1"/>
          <w:sz w:val="22"/>
          <w:szCs w:val="22"/>
        </w:rPr>
        <w:t>.</w:t>
      </w:r>
    </w:p>
    <w:p w14:paraId="519DE6C3" w14:textId="77777777" w:rsidR="00411655" w:rsidRDefault="00411655" w:rsidP="00411655">
      <w:pPr>
        <w:pBdr>
          <w:bottom w:val="single" w:sz="12" w:space="1" w:color="27A59D"/>
        </w:pBdr>
        <w:jc w:val="both"/>
        <w:rPr>
          <w:rFonts w:ascii="Arial" w:hAnsi="Arial" w:cs="Arial"/>
          <w:i/>
          <w:iCs/>
          <w:color w:val="000000" w:themeColor="text1"/>
          <w:sz w:val="22"/>
          <w:szCs w:val="22"/>
        </w:rPr>
      </w:pPr>
    </w:p>
    <w:p w14:paraId="31AAA5DA" w14:textId="77777777" w:rsidR="00411655" w:rsidRPr="00411655" w:rsidRDefault="00411655" w:rsidP="00411655">
      <w:pPr>
        <w:jc w:val="both"/>
        <w:rPr>
          <w:rFonts w:ascii="Arial" w:hAnsi="Arial" w:cs="Arial"/>
          <w:i/>
          <w:iCs/>
          <w:color w:val="000000" w:themeColor="text1"/>
          <w:sz w:val="22"/>
          <w:szCs w:val="22"/>
        </w:rPr>
      </w:pPr>
    </w:p>
    <w:p w14:paraId="7AA95BF5" w14:textId="77777777" w:rsidR="00411655" w:rsidRPr="00411655" w:rsidRDefault="00411655" w:rsidP="00411655">
      <w:pPr>
        <w:jc w:val="both"/>
        <w:rPr>
          <w:rFonts w:ascii="Arial" w:hAnsi="Arial" w:cs="Arial"/>
          <w:i/>
          <w:iCs/>
          <w:color w:val="000000" w:themeColor="text1"/>
          <w:spacing w:val="-4"/>
          <w:sz w:val="22"/>
          <w:szCs w:val="22"/>
        </w:rPr>
      </w:pPr>
      <w:r w:rsidRPr="00411655">
        <w:rPr>
          <w:rFonts w:ascii="Arial" w:hAnsi="Arial" w:cs="Arial"/>
          <w:b/>
          <w:bCs/>
          <w:i/>
          <w:iCs/>
          <w:color w:val="000000" w:themeColor="text1"/>
          <w:spacing w:val="-4"/>
          <w:sz w:val="22"/>
          <w:szCs w:val="22"/>
        </w:rPr>
        <w:t xml:space="preserve">Nicola </w:t>
      </w:r>
      <w:proofErr w:type="spellStart"/>
      <w:r w:rsidRPr="00411655">
        <w:rPr>
          <w:rFonts w:ascii="Arial" w:hAnsi="Arial" w:cs="Arial"/>
          <w:b/>
          <w:bCs/>
          <w:i/>
          <w:iCs/>
          <w:color w:val="000000" w:themeColor="text1"/>
          <w:spacing w:val="-4"/>
          <w:sz w:val="22"/>
          <w:szCs w:val="22"/>
        </w:rPr>
        <w:t>Silvestris</w:t>
      </w:r>
      <w:proofErr w:type="spellEnd"/>
      <w:r w:rsidRPr="00411655">
        <w:rPr>
          <w:rFonts w:ascii="Arial" w:hAnsi="Arial" w:cs="Arial"/>
          <w:b/>
          <w:bCs/>
          <w:i/>
          <w:iCs/>
          <w:color w:val="000000" w:themeColor="text1"/>
          <w:spacing w:val="-4"/>
          <w:sz w:val="22"/>
          <w:szCs w:val="22"/>
        </w:rPr>
        <w:t xml:space="preserve">, </w:t>
      </w:r>
      <w:r w:rsidRPr="00411655">
        <w:rPr>
          <w:rFonts w:ascii="Arial" w:hAnsi="Arial" w:cs="Arial"/>
          <w:i/>
          <w:iCs/>
          <w:color w:val="000000" w:themeColor="text1"/>
          <w:spacing w:val="-4"/>
          <w:sz w:val="22"/>
          <w:szCs w:val="22"/>
        </w:rPr>
        <w:t>Professore Associato di Oncologia Medica – IRCCS Istituto Tumori ‘Giovanni Paolo II’ di Bari – DIMO Università degli Studi di Bari e Membro del Consiglio Direttivo Nazionale AIOM</w:t>
      </w:r>
    </w:p>
    <w:p w14:paraId="4E39B5F2" w14:textId="77777777" w:rsidR="00411655" w:rsidRPr="00411655" w:rsidRDefault="00411655" w:rsidP="00411655">
      <w:pPr>
        <w:jc w:val="both"/>
        <w:rPr>
          <w:rFonts w:ascii="Arial" w:hAnsi="Arial" w:cs="Arial"/>
          <w:i/>
          <w:iCs/>
          <w:color w:val="000000" w:themeColor="text1"/>
          <w:sz w:val="22"/>
          <w:szCs w:val="22"/>
        </w:rPr>
      </w:pPr>
    </w:p>
    <w:p w14:paraId="1705ED24" w14:textId="77777777" w:rsidR="00411655" w:rsidRPr="00411655" w:rsidRDefault="00411655" w:rsidP="00411655">
      <w:pPr>
        <w:jc w:val="both"/>
        <w:rPr>
          <w:rFonts w:ascii="Arial" w:hAnsi="Arial" w:cs="Arial"/>
          <w:i/>
          <w:iCs/>
          <w:color w:val="000000" w:themeColor="text1"/>
          <w:sz w:val="22"/>
          <w:szCs w:val="22"/>
        </w:rPr>
      </w:pPr>
      <w:r>
        <w:rPr>
          <w:rFonts w:ascii="Arial" w:hAnsi="Arial" w:cs="Arial"/>
          <w:color w:val="000000" w:themeColor="text1"/>
          <w:sz w:val="22"/>
          <w:szCs w:val="22"/>
        </w:rPr>
        <w:t>«</w:t>
      </w:r>
      <w:r w:rsidRPr="00411655">
        <w:rPr>
          <w:rFonts w:ascii="Arial" w:hAnsi="Arial" w:cs="Arial"/>
          <w:i/>
          <w:iCs/>
          <w:color w:val="000000" w:themeColor="text1"/>
          <w:sz w:val="22"/>
          <w:szCs w:val="22"/>
        </w:rPr>
        <w:t xml:space="preserve">Per superare le diseguaglianze assistenziali, i percorsi da seguire credo siano almeno due. Il primo è formativo e culturale. Ciascuna Regione ha generalmente eccellenze professionali nelle varie discipline coinvolte nella gestione del paziente oncologico. La crescita culturale è rappresentata dall’imparare che non esiste il primato culturale di una singola disciplina bensì l’educazione al dialogo e al confronto tra specialisti chiamati a identificare il miglior percorso di diagnosi e cura per il singolo paziente. La seconda strada è quella che coinvolge le istituzioni chiamate a guidare, sostenere e soprattutto coordinare le eccellenze di ciascuna disciplina. Esiste un terzo momento, che ritengo non debba essere dimenticato, ed è quello che coinvolge il mondo delle Associazioni dei pazienti che devono far sentire la loro voce ai medici e alle istituzioni. </w:t>
      </w:r>
      <w:r>
        <w:rPr>
          <w:rFonts w:ascii="Arial" w:hAnsi="Arial" w:cs="Arial"/>
          <w:i/>
          <w:iCs/>
          <w:color w:val="000000" w:themeColor="text1"/>
          <w:sz w:val="22"/>
          <w:szCs w:val="22"/>
        </w:rPr>
        <w:t>È</w:t>
      </w:r>
      <w:r w:rsidRPr="00411655">
        <w:rPr>
          <w:rFonts w:ascii="Arial" w:hAnsi="Arial" w:cs="Arial"/>
          <w:i/>
          <w:iCs/>
          <w:color w:val="000000" w:themeColor="text1"/>
          <w:sz w:val="22"/>
          <w:szCs w:val="22"/>
        </w:rPr>
        <w:t xml:space="preserve"> necessario superare l’idea del singolo specialista “luminare</w:t>
      </w:r>
      <w:r>
        <w:rPr>
          <w:rFonts w:ascii="Arial" w:hAnsi="Arial" w:cs="Arial"/>
          <w:i/>
          <w:iCs/>
          <w:color w:val="000000" w:themeColor="text1"/>
          <w:sz w:val="22"/>
          <w:szCs w:val="22"/>
        </w:rPr>
        <w:t>”</w:t>
      </w:r>
      <w:r w:rsidRPr="00411655">
        <w:rPr>
          <w:rFonts w:ascii="Arial" w:hAnsi="Arial" w:cs="Arial"/>
          <w:i/>
          <w:iCs/>
          <w:color w:val="000000" w:themeColor="text1"/>
          <w:sz w:val="22"/>
          <w:szCs w:val="22"/>
        </w:rPr>
        <w:t xml:space="preserve"> capace di gestire in autonomia il percorso di un individuo che in un determinato momento della propria vita incontra la malattia oncologica. Al contrario, deve crescere la consapevolezza, e conseguentemente la richiesta, dell’importanza di gestire queste situazioni in ambito multidisciplinare</w:t>
      </w:r>
      <w:r>
        <w:rPr>
          <w:rFonts w:ascii="Arial" w:hAnsi="Arial" w:cs="Arial"/>
          <w:i/>
          <w:iCs/>
          <w:color w:val="000000" w:themeColor="text1"/>
          <w:sz w:val="22"/>
          <w:szCs w:val="22"/>
        </w:rPr>
        <w:t>»</w:t>
      </w:r>
      <w:r w:rsidRPr="00411655">
        <w:rPr>
          <w:rFonts w:ascii="Arial" w:hAnsi="Arial" w:cs="Arial"/>
          <w:i/>
          <w:iCs/>
          <w:color w:val="000000" w:themeColor="text1"/>
          <w:sz w:val="22"/>
          <w:szCs w:val="22"/>
        </w:rPr>
        <w:t>.</w:t>
      </w:r>
    </w:p>
    <w:p w14:paraId="59674AF4" w14:textId="77777777" w:rsidR="00411655" w:rsidRPr="00411655" w:rsidRDefault="00411655" w:rsidP="00411655">
      <w:pPr>
        <w:pBdr>
          <w:bottom w:val="single" w:sz="12" w:space="1" w:color="27A59D"/>
        </w:pBdr>
        <w:jc w:val="both"/>
        <w:rPr>
          <w:rFonts w:ascii="Arial" w:hAnsi="Arial" w:cs="Arial"/>
          <w:i/>
          <w:iCs/>
          <w:color w:val="000000" w:themeColor="text1"/>
          <w:sz w:val="22"/>
          <w:szCs w:val="22"/>
        </w:rPr>
      </w:pPr>
    </w:p>
    <w:p w14:paraId="6AB35A6A" w14:textId="77777777" w:rsidR="00411655" w:rsidRDefault="00411655" w:rsidP="00411655">
      <w:pPr>
        <w:jc w:val="both"/>
        <w:rPr>
          <w:rFonts w:ascii="Arial" w:hAnsi="Arial" w:cs="Arial"/>
          <w:b/>
          <w:bCs/>
          <w:i/>
          <w:iCs/>
          <w:color w:val="000000" w:themeColor="text1"/>
          <w:sz w:val="22"/>
          <w:szCs w:val="22"/>
        </w:rPr>
      </w:pPr>
    </w:p>
    <w:p w14:paraId="7DA0844C" w14:textId="6A84FBC6" w:rsidR="00411655" w:rsidRPr="00411655" w:rsidRDefault="00411655" w:rsidP="00411655">
      <w:pPr>
        <w:jc w:val="both"/>
        <w:rPr>
          <w:rFonts w:ascii="Arial" w:hAnsi="Arial" w:cs="Arial"/>
          <w:i/>
          <w:iCs/>
          <w:color w:val="000000" w:themeColor="text1"/>
          <w:sz w:val="22"/>
          <w:szCs w:val="22"/>
        </w:rPr>
      </w:pPr>
      <w:r w:rsidRPr="00411655">
        <w:rPr>
          <w:rFonts w:ascii="Arial" w:hAnsi="Arial" w:cs="Arial"/>
          <w:b/>
          <w:bCs/>
          <w:i/>
          <w:iCs/>
          <w:color w:val="000000" w:themeColor="text1"/>
          <w:sz w:val="22"/>
          <w:szCs w:val="22"/>
        </w:rPr>
        <w:t>Francesco</w:t>
      </w:r>
      <w:r w:rsidRPr="00411655">
        <w:rPr>
          <w:rFonts w:ascii="Arial" w:hAnsi="Arial" w:cs="Arial"/>
          <w:i/>
          <w:iCs/>
          <w:color w:val="000000" w:themeColor="text1"/>
          <w:sz w:val="22"/>
          <w:szCs w:val="22"/>
        </w:rPr>
        <w:t xml:space="preserve"> </w:t>
      </w:r>
      <w:r w:rsidRPr="00411655">
        <w:rPr>
          <w:rFonts w:ascii="Arial" w:hAnsi="Arial" w:cs="Arial"/>
          <w:b/>
          <w:bCs/>
          <w:i/>
          <w:iCs/>
          <w:color w:val="000000" w:themeColor="text1"/>
          <w:sz w:val="22"/>
          <w:szCs w:val="22"/>
        </w:rPr>
        <w:t xml:space="preserve">Diomede, </w:t>
      </w:r>
      <w:r w:rsidRPr="00411655">
        <w:rPr>
          <w:rFonts w:ascii="Arial" w:hAnsi="Arial" w:cs="Arial"/>
          <w:i/>
          <w:iCs/>
          <w:color w:val="000000" w:themeColor="text1"/>
          <w:sz w:val="22"/>
          <w:szCs w:val="22"/>
        </w:rPr>
        <w:t>Segretario Nazionale AISTOM – Associazione Italiana Stomizzati</w:t>
      </w:r>
      <w:r w:rsidR="0024023E">
        <w:rPr>
          <w:rFonts w:ascii="Arial" w:hAnsi="Arial" w:cs="Arial"/>
          <w:i/>
          <w:iCs/>
          <w:color w:val="000000" w:themeColor="text1"/>
          <w:sz w:val="22"/>
          <w:szCs w:val="22"/>
        </w:rPr>
        <w:t xml:space="preserve"> e Presidente FINCOPP</w:t>
      </w:r>
    </w:p>
    <w:p w14:paraId="1200581D" w14:textId="77777777" w:rsidR="00411655" w:rsidRPr="00411655" w:rsidRDefault="00411655" w:rsidP="00411655">
      <w:pPr>
        <w:jc w:val="both"/>
        <w:rPr>
          <w:rFonts w:ascii="Arial" w:hAnsi="Arial" w:cs="Arial"/>
          <w:i/>
          <w:iCs/>
          <w:color w:val="000000" w:themeColor="text1"/>
          <w:sz w:val="22"/>
          <w:szCs w:val="22"/>
        </w:rPr>
      </w:pPr>
    </w:p>
    <w:p w14:paraId="324117CB" w14:textId="61809E3A" w:rsidR="00411655" w:rsidRPr="00411655" w:rsidRDefault="00411655" w:rsidP="00411655">
      <w:pPr>
        <w:jc w:val="both"/>
        <w:rPr>
          <w:rFonts w:ascii="Arial" w:hAnsi="Arial" w:cs="Arial"/>
          <w:i/>
          <w:iCs/>
          <w:color w:val="000000" w:themeColor="text1"/>
          <w:sz w:val="22"/>
          <w:szCs w:val="22"/>
        </w:rPr>
      </w:pPr>
      <w:r>
        <w:rPr>
          <w:rFonts w:ascii="Arial" w:hAnsi="Arial" w:cs="Arial"/>
          <w:color w:val="000000" w:themeColor="text1"/>
          <w:sz w:val="22"/>
          <w:szCs w:val="22"/>
        </w:rPr>
        <w:t>«</w:t>
      </w:r>
      <w:r w:rsidRPr="00411655">
        <w:rPr>
          <w:rFonts w:ascii="Arial" w:hAnsi="Arial" w:cs="Arial"/>
          <w:i/>
          <w:iCs/>
          <w:color w:val="000000" w:themeColor="text1"/>
          <w:sz w:val="22"/>
          <w:szCs w:val="22"/>
        </w:rPr>
        <w:t>In diverse aziende sanitarie locali e in molti ospedali</w:t>
      </w:r>
      <w:r w:rsidR="0024023E">
        <w:rPr>
          <w:rFonts w:ascii="Arial" w:hAnsi="Arial" w:cs="Arial"/>
          <w:i/>
          <w:iCs/>
          <w:color w:val="000000" w:themeColor="text1"/>
          <w:sz w:val="22"/>
          <w:szCs w:val="22"/>
        </w:rPr>
        <w:t>,</w:t>
      </w:r>
      <w:r w:rsidRPr="00411655">
        <w:rPr>
          <w:rFonts w:ascii="Arial" w:hAnsi="Arial" w:cs="Arial"/>
          <w:i/>
          <w:iCs/>
          <w:color w:val="000000" w:themeColor="text1"/>
          <w:sz w:val="22"/>
          <w:szCs w:val="22"/>
        </w:rPr>
        <w:t xml:space="preserve"> grazie ad Associazioni come la nostra, ci sono dei centri di riferimento per la presa in carico del paziente stomizzato. Dopo l’intervent</w:t>
      </w:r>
      <w:r w:rsidR="0024023E">
        <w:rPr>
          <w:rFonts w:ascii="Arial" w:hAnsi="Arial" w:cs="Arial"/>
          <w:i/>
          <w:iCs/>
          <w:color w:val="000000" w:themeColor="text1"/>
          <w:sz w:val="22"/>
          <w:szCs w:val="22"/>
        </w:rPr>
        <w:t>o</w:t>
      </w:r>
      <w:r w:rsidRPr="00411655">
        <w:rPr>
          <w:rFonts w:ascii="Arial" w:hAnsi="Arial" w:cs="Arial"/>
          <w:i/>
          <w:iCs/>
          <w:color w:val="000000" w:themeColor="text1"/>
          <w:sz w:val="22"/>
          <w:szCs w:val="22"/>
        </w:rPr>
        <w:t xml:space="preserve"> chirurgico il paziente deve essere rieducato alle funzioni essenziali e ha bisogno, oltre </w:t>
      </w:r>
      <w:r w:rsidR="0024023E">
        <w:rPr>
          <w:rFonts w:ascii="Arial" w:hAnsi="Arial" w:cs="Arial"/>
          <w:i/>
          <w:iCs/>
          <w:color w:val="000000" w:themeColor="text1"/>
          <w:sz w:val="22"/>
          <w:szCs w:val="22"/>
        </w:rPr>
        <w:t>che dei</w:t>
      </w:r>
      <w:r w:rsidRPr="00411655">
        <w:rPr>
          <w:rFonts w:ascii="Arial" w:hAnsi="Arial" w:cs="Arial"/>
          <w:i/>
          <w:iCs/>
          <w:color w:val="000000" w:themeColor="text1"/>
          <w:sz w:val="22"/>
          <w:szCs w:val="22"/>
        </w:rPr>
        <w:t xml:space="preserve"> normali controlli,</w:t>
      </w:r>
      <w:r w:rsidR="0024023E">
        <w:rPr>
          <w:rFonts w:ascii="Arial" w:hAnsi="Arial" w:cs="Arial"/>
          <w:i/>
          <w:iCs/>
          <w:color w:val="000000" w:themeColor="text1"/>
          <w:sz w:val="22"/>
          <w:szCs w:val="22"/>
        </w:rPr>
        <w:t xml:space="preserve"> di</w:t>
      </w:r>
      <w:r w:rsidRPr="00411655">
        <w:rPr>
          <w:rFonts w:ascii="Arial" w:hAnsi="Arial" w:cs="Arial"/>
          <w:i/>
          <w:iCs/>
          <w:color w:val="000000" w:themeColor="text1"/>
          <w:sz w:val="22"/>
          <w:szCs w:val="22"/>
        </w:rPr>
        <w:t xml:space="preserve"> indagini strumentali ed esami ematochimici che si effettuano durante il periodo di follow up, di un medico e un</w:t>
      </w:r>
      <w:r w:rsidR="0024023E">
        <w:rPr>
          <w:rFonts w:ascii="Arial" w:hAnsi="Arial" w:cs="Arial"/>
          <w:i/>
          <w:iCs/>
          <w:color w:val="000000" w:themeColor="text1"/>
          <w:sz w:val="22"/>
          <w:szCs w:val="22"/>
        </w:rPr>
        <w:t>o</w:t>
      </w:r>
      <w:r w:rsidRPr="00411655">
        <w:rPr>
          <w:rFonts w:ascii="Arial" w:hAnsi="Arial" w:cs="Arial"/>
          <w:i/>
          <w:iCs/>
          <w:color w:val="000000" w:themeColor="text1"/>
          <w:sz w:val="22"/>
          <w:szCs w:val="22"/>
        </w:rPr>
        <w:t xml:space="preserve"> </w:t>
      </w:r>
      <w:proofErr w:type="spellStart"/>
      <w:r w:rsidRPr="00411655">
        <w:rPr>
          <w:rFonts w:ascii="Arial" w:hAnsi="Arial" w:cs="Arial"/>
          <w:i/>
          <w:iCs/>
          <w:color w:val="000000" w:themeColor="text1"/>
          <w:sz w:val="22"/>
          <w:szCs w:val="22"/>
        </w:rPr>
        <w:t>stomaterapista</w:t>
      </w:r>
      <w:proofErr w:type="spellEnd"/>
      <w:r w:rsidRPr="00411655">
        <w:rPr>
          <w:rFonts w:ascii="Arial" w:hAnsi="Arial" w:cs="Arial"/>
          <w:i/>
          <w:iCs/>
          <w:color w:val="000000" w:themeColor="text1"/>
          <w:sz w:val="22"/>
          <w:szCs w:val="22"/>
        </w:rPr>
        <w:t xml:space="preserve">. Purtroppo, una volta uscito dall’ospedale i bisogni del paziente vengono molto spesso disattesi. Questo perché non sempre c’è una continuità assistenziale tra l’ospedale e il territorio: al Nord la continuità è di buona qualità </w:t>
      </w:r>
      <w:r w:rsidR="0024023E">
        <w:rPr>
          <w:rFonts w:ascii="Arial" w:hAnsi="Arial" w:cs="Arial"/>
          <w:i/>
          <w:iCs/>
          <w:color w:val="000000" w:themeColor="text1"/>
          <w:sz w:val="22"/>
          <w:szCs w:val="22"/>
        </w:rPr>
        <w:t>ma</w:t>
      </w:r>
      <w:r w:rsidRPr="00411655">
        <w:rPr>
          <w:rFonts w:ascii="Arial" w:hAnsi="Arial" w:cs="Arial"/>
          <w:i/>
          <w:iCs/>
          <w:color w:val="000000" w:themeColor="text1"/>
          <w:sz w:val="22"/>
          <w:szCs w:val="22"/>
        </w:rPr>
        <w:t xml:space="preserve"> al Centro</w:t>
      </w:r>
      <w:r w:rsidR="0024023E">
        <w:rPr>
          <w:rFonts w:ascii="Arial" w:hAnsi="Arial" w:cs="Arial"/>
          <w:i/>
          <w:iCs/>
          <w:color w:val="000000" w:themeColor="text1"/>
          <w:sz w:val="22"/>
          <w:szCs w:val="22"/>
        </w:rPr>
        <w:t>-</w:t>
      </w:r>
      <w:r w:rsidRPr="00411655">
        <w:rPr>
          <w:rFonts w:ascii="Arial" w:hAnsi="Arial" w:cs="Arial"/>
          <w:i/>
          <w:iCs/>
          <w:color w:val="000000" w:themeColor="text1"/>
          <w:sz w:val="22"/>
          <w:szCs w:val="22"/>
        </w:rPr>
        <w:t>Sud è mediocre e fondata sul volontariato. Parliamo di bisogni importanti, specie per chi è affetto da un tumore del colon retto e, una volta uscito dalla struttura oncologica, non sa a chi rivolgersi costretto, a volte, ad affidarsi a mani poco esperte</w:t>
      </w:r>
      <w:r>
        <w:rPr>
          <w:rFonts w:ascii="Arial" w:hAnsi="Arial" w:cs="Arial"/>
          <w:i/>
          <w:iCs/>
          <w:color w:val="000000" w:themeColor="text1"/>
          <w:sz w:val="22"/>
          <w:szCs w:val="22"/>
        </w:rPr>
        <w:t>»</w:t>
      </w:r>
      <w:r w:rsidRPr="00411655">
        <w:rPr>
          <w:rFonts w:ascii="Arial" w:hAnsi="Arial" w:cs="Arial"/>
          <w:i/>
          <w:iCs/>
          <w:color w:val="000000" w:themeColor="text1"/>
          <w:sz w:val="22"/>
          <w:szCs w:val="22"/>
        </w:rPr>
        <w:t xml:space="preserve">. </w:t>
      </w:r>
    </w:p>
    <w:p w14:paraId="063A96A0" w14:textId="77777777" w:rsidR="00411655" w:rsidRDefault="00411655" w:rsidP="00411655">
      <w:pPr>
        <w:pBdr>
          <w:bottom w:val="single" w:sz="12" w:space="1" w:color="27A59D"/>
        </w:pBdr>
        <w:jc w:val="both"/>
        <w:rPr>
          <w:rFonts w:ascii="Arial" w:hAnsi="Arial" w:cs="Arial"/>
          <w:i/>
          <w:iCs/>
          <w:color w:val="000000" w:themeColor="text1"/>
          <w:sz w:val="22"/>
          <w:szCs w:val="22"/>
        </w:rPr>
      </w:pPr>
    </w:p>
    <w:p w14:paraId="10B11D5E" w14:textId="77777777" w:rsidR="00411655" w:rsidRPr="00411655" w:rsidRDefault="00411655" w:rsidP="00411655">
      <w:pPr>
        <w:jc w:val="both"/>
        <w:rPr>
          <w:rFonts w:ascii="Arial" w:hAnsi="Arial" w:cs="Arial"/>
          <w:i/>
          <w:iCs/>
          <w:color w:val="000000" w:themeColor="text1"/>
          <w:sz w:val="22"/>
          <w:szCs w:val="22"/>
        </w:rPr>
      </w:pPr>
    </w:p>
    <w:p w14:paraId="75C05D30" w14:textId="77777777" w:rsidR="00B339A9" w:rsidRDefault="00B339A9">
      <w:pPr>
        <w:rPr>
          <w:rFonts w:ascii="Arial" w:hAnsi="Arial" w:cs="Arial"/>
          <w:b/>
          <w:bCs/>
          <w:i/>
          <w:iCs/>
          <w:color w:val="000000" w:themeColor="text1"/>
          <w:sz w:val="22"/>
          <w:szCs w:val="22"/>
        </w:rPr>
      </w:pPr>
      <w:r>
        <w:rPr>
          <w:rFonts w:ascii="Arial" w:hAnsi="Arial" w:cs="Arial"/>
          <w:b/>
          <w:bCs/>
          <w:i/>
          <w:iCs/>
          <w:color w:val="000000" w:themeColor="text1"/>
          <w:sz w:val="22"/>
          <w:szCs w:val="22"/>
        </w:rPr>
        <w:br w:type="page"/>
      </w:r>
    </w:p>
    <w:p w14:paraId="6FC3E38F" w14:textId="27299BCA" w:rsidR="00411655" w:rsidRPr="00411655" w:rsidRDefault="00411655" w:rsidP="00411655">
      <w:pPr>
        <w:jc w:val="both"/>
        <w:rPr>
          <w:rFonts w:ascii="Arial" w:hAnsi="Arial" w:cs="Arial"/>
          <w:i/>
          <w:iCs/>
          <w:color w:val="000000" w:themeColor="text1"/>
          <w:sz w:val="22"/>
          <w:szCs w:val="22"/>
        </w:rPr>
      </w:pPr>
      <w:r w:rsidRPr="00411655">
        <w:rPr>
          <w:rFonts w:ascii="Arial" w:hAnsi="Arial" w:cs="Arial"/>
          <w:b/>
          <w:bCs/>
          <w:i/>
          <w:iCs/>
          <w:color w:val="000000" w:themeColor="text1"/>
          <w:sz w:val="22"/>
          <w:szCs w:val="22"/>
        </w:rPr>
        <w:t xml:space="preserve">Piero </w:t>
      </w:r>
      <w:proofErr w:type="spellStart"/>
      <w:r w:rsidRPr="00411655">
        <w:rPr>
          <w:rFonts w:ascii="Arial" w:hAnsi="Arial" w:cs="Arial"/>
          <w:b/>
          <w:bCs/>
          <w:i/>
          <w:iCs/>
          <w:color w:val="000000" w:themeColor="text1"/>
          <w:sz w:val="22"/>
          <w:szCs w:val="22"/>
        </w:rPr>
        <w:t>Rivizzigno</w:t>
      </w:r>
      <w:proofErr w:type="spellEnd"/>
      <w:r w:rsidRPr="00411655">
        <w:rPr>
          <w:rFonts w:ascii="Arial" w:hAnsi="Arial" w:cs="Arial"/>
          <w:b/>
          <w:bCs/>
          <w:i/>
          <w:iCs/>
          <w:color w:val="000000" w:themeColor="text1"/>
          <w:sz w:val="22"/>
          <w:szCs w:val="22"/>
        </w:rPr>
        <w:t xml:space="preserve">, </w:t>
      </w:r>
      <w:r w:rsidR="0024023E" w:rsidRPr="0024023E">
        <w:rPr>
          <w:rFonts w:ascii="Arial" w:hAnsi="Arial" w:cs="Arial"/>
          <w:i/>
          <w:iCs/>
          <w:color w:val="000000" w:themeColor="text1"/>
          <w:sz w:val="22"/>
          <w:szCs w:val="22"/>
        </w:rPr>
        <w:t xml:space="preserve">Presidente </w:t>
      </w:r>
      <w:r w:rsidRPr="00411655">
        <w:rPr>
          <w:rFonts w:ascii="Arial" w:hAnsi="Arial" w:cs="Arial"/>
          <w:i/>
          <w:iCs/>
          <w:color w:val="000000" w:themeColor="text1"/>
          <w:sz w:val="22"/>
          <w:szCs w:val="22"/>
        </w:rPr>
        <w:t>Codice Viola</w:t>
      </w:r>
    </w:p>
    <w:p w14:paraId="48FDDF28" w14:textId="77777777" w:rsidR="00411655" w:rsidRPr="00411655" w:rsidRDefault="00411655" w:rsidP="00411655">
      <w:pPr>
        <w:jc w:val="both"/>
        <w:rPr>
          <w:rFonts w:ascii="Arial" w:hAnsi="Arial" w:cs="Arial"/>
          <w:i/>
          <w:iCs/>
          <w:color w:val="000000" w:themeColor="text1"/>
          <w:sz w:val="22"/>
          <w:szCs w:val="22"/>
        </w:rPr>
      </w:pPr>
    </w:p>
    <w:p w14:paraId="4E66E543" w14:textId="1A55F86E" w:rsidR="00411655" w:rsidRPr="00411655" w:rsidRDefault="00411655" w:rsidP="00411655">
      <w:pPr>
        <w:jc w:val="both"/>
        <w:rPr>
          <w:rFonts w:ascii="Arial" w:hAnsi="Arial" w:cs="Arial"/>
          <w:i/>
          <w:iCs/>
          <w:color w:val="000000" w:themeColor="text1"/>
          <w:sz w:val="22"/>
          <w:szCs w:val="22"/>
        </w:rPr>
      </w:pPr>
      <w:r>
        <w:rPr>
          <w:rFonts w:ascii="Arial" w:hAnsi="Arial" w:cs="Arial"/>
          <w:i/>
          <w:iCs/>
          <w:color w:val="000000" w:themeColor="text1"/>
          <w:sz w:val="22"/>
          <w:szCs w:val="22"/>
        </w:rPr>
        <w:t>«</w:t>
      </w:r>
      <w:r w:rsidRPr="00411655">
        <w:rPr>
          <w:rFonts w:ascii="Arial" w:hAnsi="Arial" w:cs="Arial"/>
          <w:i/>
          <w:iCs/>
          <w:color w:val="000000" w:themeColor="text1"/>
          <w:sz w:val="22"/>
          <w:szCs w:val="22"/>
        </w:rPr>
        <w:t>È in itinere in Lombardia la costituzione di ‘Pancreas Unit’ grazie ad una delibera regional</w:t>
      </w:r>
      <w:r w:rsidR="0024023E">
        <w:rPr>
          <w:rFonts w:ascii="Arial" w:hAnsi="Arial" w:cs="Arial"/>
          <w:i/>
          <w:iCs/>
          <w:color w:val="000000" w:themeColor="text1"/>
          <w:sz w:val="22"/>
          <w:szCs w:val="22"/>
        </w:rPr>
        <w:t>e</w:t>
      </w:r>
      <w:r w:rsidRPr="00411655">
        <w:rPr>
          <w:rFonts w:ascii="Arial" w:hAnsi="Arial" w:cs="Arial"/>
          <w:i/>
          <w:iCs/>
          <w:color w:val="000000" w:themeColor="text1"/>
          <w:sz w:val="22"/>
          <w:szCs w:val="22"/>
        </w:rPr>
        <w:t xml:space="preserve"> alla quale Codice Viola ha dato il suo contributo. La ‘Pancreas Unit’</w:t>
      </w:r>
      <w:r>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parte dalla premessa di creare un team</w:t>
      </w:r>
      <w:r>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multidisciplinare</w:t>
      </w:r>
      <w:r>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che sia in fase di diagnosi sia in fase di</w:t>
      </w:r>
      <w:r>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definizione di</w:t>
      </w:r>
      <w:r>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un percorso di cura fa riferimento a</w:t>
      </w:r>
      <w:r>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un gruppo di specialisti che insieme valutano</w:t>
      </w:r>
      <w:r>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le risultanze cliniche per dare</w:t>
      </w:r>
      <w:r>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il</w:t>
      </w:r>
      <w:r>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 xml:space="preserve">miglior supporto al paziente. Per i pazienti tutto ciò significa una presa in carico completamente diversa da quella tradizionale. Si tratta di un modello assolutamente esportabile in altre Regioni italiane. L’Associazione Codice Viola nel frattempo già ha preso contatti con altre istituzioni perché la realtà è che regioni come la Lombardia, il Veneto, la Toscana, </w:t>
      </w:r>
      <w:r w:rsidR="0024023E">
        <w:rPr>
          <w:rFonts w:ascii="Arial" w:hAnsi="Arial" w:cs="Arial"/>
          <w:i/>
          <w:iCs/>
          <w:color w:val="000000" w:themeColor="text1"/>
          <w:sz w:val="22"/>
          <w:szCs w:val="22"/>
        </w:rPr>
        <w:t xml:space="preserve">in parte </w:t>
      </w:r>
      <w:r w:rsidRPr="00411655">
        <w:rPr>
          <w:rFonts w:ascii="Arial" w:hAnsi="Arial" w:cs="Arial"/>
          <w:i/>
          <w:iCs/>
          <w:color w:val="000000" w:themeColor="text1"/>
          <w:sz w:val="22"/>
          <w:szCs w:val="22"/>
        </w:rPr>
        <w:t>dispongono già di strutture di eccellenza che in maniera quasi volontaria praticano questo tipo di approccio</w:t>
      </w:r>
      <w:r w:rsidR="0024023E">
        <w:rPr>
          <w:rFonts w:ascii="Arial" w:hAnsi="Arial" w:cs="Arial"/>
          <w:i/>
          <w:iCs/>
          <w:color w:val="000000" w:themeColor="text1"/>
          <w:sz w:val="22"/>
          <w:szCs w:val="22"/>
        </w:rPr>
        <w:t>,</w:t>
      </w:r>
      <w:r w:rsidRPr="00411655">
        <w:rPr>
          <w:rFonts w:ascii="Arial" w:hAnsi="Arial" w:cs="Arial"/>
          <w:i/>
          <w:iCs/>
          <w:color w:val="000000" w:themeColor="text1"/>
          <w:sz w:val="22"/>
          <w:szCs w:val="22"/>
        </w:rPr>
        <w:t xml:space="preserve"> che a nostro avviso dovrebbe essere necessariamente portato avanti a livello nazionale</w:t>
      </w:r>
      <w:r w:rsidR="0024023E">
        <w:rPr>
          <w:rFonts w:ascii="Arial" w:hAnsi="Arial" w:cs="Arial"/>
          <w:i/>
          <w:iCs/>
          <w:color w:val="000000" w:themeColor="text1"/>
          <w:sz w:val="22"/>
          <w:szCs w:val="22"/>
        </w:rPr>
        <w:t>,</w:t>
      </w:r>
      <w:r w:rsidRPr="00411655">
        <w:rPr>
          <w:rFonts w:ascii="Arial" w:hAnsi="Arial" w:cs="Arial"/>
          <w:i/>
          <w:iCs/>
          <w:color w:val="000000" w:themeColor="text1"/>
          <w:sz w:val="22"/>
          <w:szCs w:val="22"/>
        </w:rPr>
        <w:t xml:space="preserve"> come accade per le </w:t>
      </w:r>
      <w:proofErr w:type="spellStart"/>
      <w:r w:rsidRPr="00411655">
        <w:rPr>
          <w:rFonts w:ascii="Arial" w:hAnsi="Arial" w:cs="Arial"/>
          <w:i/>
          <w:iCs/>
          <w:color w:val="000000" w:themeColor="text1"/>
          <w:sz w:val="22"/>
          <w:szCs w:val="22"/>
        </w:rPr>
        <w:t>Breast</w:t>
      </w:r>
      <w:proofErr w:type="spellEnd"/>
      <w:r w:rsidRPr="00411655">
        <w:rPr>
          <w:rFonts w:ascii="Arial" w:hAnsi="Arial" w:cs="Arial"/>
          <w:i/>
          <w:iCs/>
          <w:color w:val="000000" w:themeColor="text1"/>
          <w:sz w:val="22"/>
          <w:szCs w:val="22"/>
        </w:rPr>
        <w:t xml:space="preserve"> Unit. Insomma, la nostra è una battaglia che cerchiamo di diffondere a un certo numero di interlocutori in altre Regioni</w:t>
      </w:r>
      <w:r>
        <w:rPr>
          <w:rFonts w:ascii="Arial" w:hAnsi="Arial" w:cs="Arial"/>
          <w:i/>
          <w:iCs/>
          <w:color w:val="000000" w:themeColor="text1"/>
          <w:sz w:val="22"/>
          <w:szCs w:val="22"/>
        </w:rPr>
        <w:t>»</w:t>
      </w:r>
      <w:r w:rsidRPr="00411655">
        <w:rPr>
          <w:rFonts w:ascii="Arial" w:hAnsi="Arial" w:cs="Arial"/>
          <w:i/>
          <w:iCs/>
          <w:color w:val="000000" w:themeColor="text1"/>
          <w:sz w:val="22"/>
          <w:szCs w:val="22"/>
        </w:rPr>
        <w:t>.</w:t>
      </w:r>
      <w:r>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 xml:space="preserve"> </w:t>
      </w:r>
    </w:p>
    <w:p w14:paraId="5C760C1C" w14:textId="77777777" w:rsidR="00411655" w:rsidRPr="00411655" w:rsidRDefault="00411655" w:rsidP="00411655">
      <w:pPr>
        <w:pBdr>
          <w:bottom w:val="single" w:sz="12" w:space="1" w:color="27A59D"/>
        </w:pBdr>
        <w:jc w:val="both"/>
        <w:rPr>
          <w:rFonts w:ascii="Arial" w:hAnsi="Arial" w:cs="Arial"/>
          <w:color w:val="000000" w:themeColor="text1"/>
          <w:sz w:val="22"/>
          <w:szCs w:val="22"/>
        </w:rPr>
      </w:pPr>
    </w:p>
    <w:p w14:paraId="37BB8708" w14:textId="77777777" w:rsidR="00411655" w:rsidRDefault="00411655" w:rsidP="00411655">
      <w:pPr>
        <w:jc w:val="both"/>
        <w:rPr>
          <w:rFonts w:ascii="Arial" w:hAnsi="Arial" w:cs="Arial"/>
          <w:b/>
          <w:bCs/>
          <w:i/>
          <w:iCs/>
          <w:color w:val="000000" w:themeColor="text1"/>
          <w:sz w:val="22"/>
          <w:szCs w:val="22"/>
        </w:rPr>
      </w:pPr>
    </w:p>
    <w:p w14:paraId="30381739" w14:textId="77D22B0B" w:rsidR="00411655" w:rsidRPr="00411655" w:rsidRDefault="00411655" w:rsidP="00411655">
      <w:pPr>
        <w:jc w:val="both"/>
        <w:rPr>
          <w:rFonts w:ascii="Arial" w:hAnsi="Arial" w:cs="Arial"/>
          <w:i/>
          <w:iCs/>
          <w:color w:val="000000" w:themeColor="text1"/>
          <w:sz w:val="22"/>
          <w:szCs w:val="22"/>
        </w:rPr>
      </w:pPr>
      <w:r w:rsidRPr="00411655">
        <w:rPr>
          <w:rFonts w:ascii="Arial" w:hAnsi="Arial" w:cs="Arial"/>
          <w:b/>
          <w:bCs/>
          <w:i/>
          <w:iCs/>
          <w:color w:val="000000" w:themeColor="text1"/>
          <w:sz w:val="22"/>
          <w:szCs w:val="22"/>
        </w:rPr>
        <w:t>Claudia Santangelo,</w:t>
      </w:r>
      <w:r w:rsidR="0024023E">
        <w:rPr>
          <w:rFonts w:ascii="Arial" w:hAnsi="Arial" w:cs="Arial"/>
          <w:b/>
          <w:bCs/>
          <w:i/>
          <w:iCs/>
          <w:color w:val="000000" w:themeColor="text1"/>
          <w:sz w:val="22"/>
          <w:szCs w:val="22"/>
        </w:rPr>
        <w:t xml:space="preserve"> </w:t>
      </w:r>
      <w:r w:rsidR="0024023E" w:rsidRPr="0024023E">
        <w:rPr>
          <w:rFonts w:ascii="Arial" w:hAnsi="Arial" w:cs="Arial"/>
          <w:i/>
          <w:iCs/>
          <w:color w:val="000000" w:themeColor="text1"/>
          <w:sz w:val="22"/>
          <w:szCs w:val="22"/>
        </w:rPr>
        <w:t>Presidente</w:t>
      </w:r>
      <w:r w:rsidRPr="0024023E">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Vivere senza stomaco</w:t>
      </w:r>
      <w:r w:rsidR="0024023E">
        <w:rPr>
          <w:rFonts w:ascii="Arial" w:hAnsi="Arial" w:cs="Arial"/>
          <w:i/>
          <w:iCs/>
          <w:color w:val="000000" w:themeColor="text1"/>
          <w:sz w:val="22"/>
          <w:szCs w:val="22"/>
        </w:rPr>
        <w:t xml:space="preserve"> si può Onlus</w:t>
      </w:r>
    </w:p>
    <w:p w14:paraId="72DFACF6" w14:textId="77777777" w:rsidR="00411655" w:rsidRPr="00411655" w:rsidRDefault="00411655" w:rsidP="00411655">
      <w:pPr>
        <w:jc w:val="both"/>
        <w:rPr>
          <w:rFonts w:ascii="Arial" w:hAnsi="Arial" w:cs="Arial"/>
          <w:color w:val="000000" w:themeColor="text1"/>
          <w:sz w:val="22"/>
          <w:szCs w:val="22"/>
        </w:rPr>
      </w:pPr>
    </w:p>
    <w:p w14:paraId="09FB4F9C" w14:textId="77777777" w:rsidR="00411655" w:rsidRPr="00411655" w:rsidRDefault="00411655" w:rsidP="00411655">
      <w:pPr>
        <w:jc w:val="both"/>
        <w:rPr>
          <w:rFonts w:ascii="Arial" w:hAnsi="Arial" w:cs="Arial"/>
          <w:color w:val="000000" w:themeColor="text1"/>
          <w:sz w:val="22"/>
          <w:szCs w:val="22"/>
        </w:rPr>
      </w:pPr>
      <w:r>
        <w:rPr>
          <w:rFonts w:ascii="Arial" w:hAnsi="Arial" w:cs="Arial"/>
          <w:color w:val="000000" w:themeColor="text1"/>
          <w:sz w:val="22"/>
          <w:szCs w:val="22"/>
        </w:rPr>
        <w:t>«</w:t>
      </w:r>
      <w:r w:rsidRPr="00411655">
        <w:rPr>
          <w:rFonts w:ascii="Arial" w:hAnsi="Arial" w:cs="Arial"/>
          <w:i/>
          <w:iCs/>
          <w:color w:val="000000" w:themeColor="text1"/>
          <w:sz w:val="22"/>
          <w:szCs w:val="22"/>
        </w:rPr>
        <w:t>Si arriva ad una fase avanzata della malattia perché c’è una diagnosi tardiva e questa è una premessa importante.</w:t>
      </w:r>
      <w:r>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La mortalità è altissima (a cinque anni sopravvivono 32 persone su 100) e nelle varie fasi di malattia, in particolare nella fase metastatica avanzatissima si fa fatica a capire quale tipo di farmaci utilizzare, a capire quali sono i farmaci disponibili e rimborsati dal SSN.</w:t>
      </w:r>
      <w:r>
        <w:rPr>
          <w:rFonts w:ascii="Arial" w:hAnsi="Arial" w:cs="Arial"/>
          <w:i/>
          <w:iCs/>
          <w:color w:val="000000" w:themeColor="text1"/>
          <w:sz w:val="22"/>
          <w:szCs w:val="22"/>
        </w:rPr>
        <w:t xml:space="preserve"> </w:t>
      </w:r>
      <w:r w:rsidRPr="00411655">
        <w:rPr>
          <w:rFonts w:ascii="Arial" w:hAnsi="Arial" w:cs="Arial"/>
          <w:i/>
          <w:iCs/>
          <w:color w:val="000000" w:themeColor="text1"/>
          <w:sz w:val="22"/>
          <w:szCs w:val="22"/>
        </w:rPr>
        <w:t>Quindi, la fase avanzata di malattia oltre alla fragilità estrema del paziente è anche quella in cui c’è minore chiarezza nei percorsi di cura. La necessità più urgente è quella di organizzare dei percorsi di diagnosi e cura appropriati e dedicati a questi pazienti con una rete oncologica, team multidisciplinari e multiprofessionali, un’assistenza continua tra ospedale e territorio. Questa organizzazione purtroppo manca in alcune regioni italiane. In tal senso, la Carta dei Diritti potrebbe assolutamente aiutarci a dialogare e sensibilizzare le Istituzioni</w:t>
      </w:r>
      <w:r>
        <w:rPr>
          <w:rFonts w:ascii="Arial" w:hAnsi="Arial" w:cs="Arial"/>
          <w:i/>
          <w:iCs/>
          <w:color w:val="000000" w:themeColor="text1"/>
          <w:sz w:val="22"/>
          <w:szCs w:val="22"/>
        </w:rPr>
        <w:t>»</w:t>
      </w:r>
      <w:r w:rsidRPr="00411655">
        <w:rPr>
          <w:rFonts w:ascii="Arial" w:hAnsi="Arial" w:cs="Arial"/>
          <w:i/>
          <w:iCs/>
          <w:color w:val="000000" w:themeColor="text1"/>
          <w:sz w:val="22"/>
          <w:szCs w:val="22"/>
        </w:rPr>
        <w:t>.</w:t>
      </w:r>
    </w:p>
    <w:p w14:paraId="0929B911" w14:textId="77777777" w:rsidR="00411655" w:rsidRPr="00411655" w:rsidRDefault="00411655" w:rsidP="00411655">
      <w:pPr>
        <w:jc w:val="center"/>
        <w:rPr>
          <w:rFonts w:ascii="Arial" w:hAnsi="Arial" w:cs="Arial"/>
          <w:color w:val="000000" w:themeColor="text1"/>
          <w:sz w:val="22"/>
          <w:szCs w:val="22"/>
        </w:rPr>
      </w:pPr>
    </w:p>
    <w:p w14:paraId="20AD66CB" w14:textId="77777777" w:rsidR="00B66058" w:rsidRPr="007B5247" w:rsidRDefault="00B66058" w:rsidP="00411655">
      <w:pPr>
        <w:jc w:val="both"/>
        <w:rPr>
          <w:rFonts w:ascii="Arial" w:hAnsi="Arial" w:cs="Arial"/>
          <w:i/>
          <w:iCs/>
          <w:color w:val="000000" w:themeColor="text1"/>
        </w:rPr>
      </w:pPr>
    </w:p>
    <w:p w14:paraId="374D3444" w14:textId="77777777" w:rsidR="00B66058" w:rsidRPr="007B5247" w:rsidRDefault="00B66058" w:rsidP="00B66058">
      <w:pPr>
        <w:jc w:val="both"/>
        <w:rPr>
          <w:rFonts w:ascii="Arial" w:hAnsi="Arial" w:cs="Arial"/>
          <w:color w:val="000000" w:themeColor="text1"/>
        </w:rPr>
      </w:pPr>
    </w:p>
    <w:p w14:paraId="27DAE939" w14:textId="77777777" w:rsidR="00B66058" w:rsidRPr="00B66058" w:rsidRDefault="00B66058" w:rsidP="00B66058">
      <w:pPr>
        <w:jc w:val="both"/>
        <w:rPr>
          <w:rFonts w:ascii="Arial" w:hAnsi="Arial" w:cs="Arial"/>
          <w:i/>
          <w:iCs/>
          <w:sz w:val="16"/>
          <w:szCs w:val="16"/>
        </w:rPr>
      </w:pPr>
    </w:p>
    <w:p w14:paraId="1432055A" w14:textId="77777777" w:rsidR="00B66058" w:rsidRPr="00B66058" w:rsidRDefault="00B66058" w:rsidP="00B66058">
      <w:pPr>
        <w:jc w:val="both"/>
        <w:rPr>
          <w:rFonts w:ascii="Arial" w:hAnsi="Arial" w:cs="Arial"/>
          <w:sz w:val="16"/>
          <w:szCs w:val="16"/>
        </w:rPr>
      </w:pPr>
      <w:r w:rsidRPr="00B66058">
        <w:rPr>
          <w:rFonts w:ascii="Arial" w:hAnsi="Arial" w:cs="Arial"/>
          <w:sz w:val="16"/>
          <w:szCs w:val="16"/>
        </w:rPr>
        <w:t xml:space="preserve">Ufficio stampa: </w:t>
      </w:r>
      <w:r w:rsidRPr="00B66058">
        <w:rPr>
          <w:rFonts w:ascii="Arial" w:hAnsi="Arial" w:cs="Arial"/>
          <w:b/>
          <w:bCs/>
          <w:sz w:val="16"/>
          <w:szCs w:val="16"/>
        </w:rPr>
        <w:t>Pro Format Comunicazione</w:t>
      </w:r>
      <w:r w:rsidRPr="00B66058">
        <w:rPr>
          <w:rFonts w:ascii="Arial" w:hAnsi="Arial" w:cs="Arial"/>
          <w:sz w:val="16"/>
          <w:szCs w:val="16"/>
        </w:rPr>
        <w:t xml:space="preserve"> - Tel. 06 5417093 </w:t>
      </w:r>
    </w:p>
    <w:p w14:paraId="5E0418C6" w14:textId="77777777" w:rsidR="00B66058" w:rsidRPr="00B66058" w:rsidRDefault="00B66058" w:rsidP="00B66058">
      <w:pPr>
        <w:jc w:val="both"/>
        <w:rPr>
          <w:rFonts w:ascii="Arial" w:hAnsi="Arial" w:cs="Arial"/>
          <w:sz w:val="16"/>
          <w:szCs w:val="16"/>
        </w:rPr>
      </w:pPr>
      <w:r w:rsidRPr="00B66058">
        <w:rPr>
          <w:rFonts w:ascii="Arial" w:hAnsi="Arial" w:cs="Arial"/>
          <w:sz w:val="16"/>
          <w:szCs w:val="16"/>
        </w:rPr>
        <w:t xml:space="preserve">Daniele Pallozzi: </w:t>
      </w:r>
      <w:proofErr w:type="spellStart"/>
      <w:r w:rsidRPr="00B66058">
        <w:rPr>
          <w:rFonts w:ascii="Arial" w:hAnsi="Arial" w:cs="Arial"/>
          <w:sz w:val="16"/>
          <w:szCs w:val="16"/>
        </w:rPr>
        <w:t>cell</w:t>
      </w:r>
      <w:proofErr w:type="spellEnd"/>
      <w:r w:rsidRPr="00B66058">
        <w:rPr>
          <w:rFonts w:ascii="Arial" w:hAnsi="Arial" w:cs="Arial"/>
          <w:sz w:val="16"/>
          <w:szCs w:val="16"/>
        </w:rPr>
        <w:t xml:space="preserve">. 348 9861217 - Alessandra </w:t>
      </w:r>
      <w:proofErr w:type="spellStart"/>
      <w:r w:rsidRPr="00B66058">
        <w:rPr>
          <w:rFonts w:ascii="Arial" w:hAnsi="Arial" w:cs="Arial"/>
          <w:sz w:val="16"/>
          <w:szCs w:val="16"/>
        </w:rPr>
        <w:t>Deswal</w:t>
      </w:r>
      <w:proofErr w:type="spellEnd"/>
      <w:r w:rsidRPr="00B66058">
        <w:rPr>
          <w:rFonts w:ascii="Arial" w:hAnsi="Arial" w:cs="Arial"/>
          <w:sz w:val="16"/>
          <w:szCs w:val="16"/>
        </w:rPr>
        <w:t xml:space="preserve">: </w:t>
      </w:r>
      <w:proofErr w:type="spellStart"/>
      <w:r w:rsidRPr="00B66058">
        <w:rPr>
          <w:rFonts w:ascii="Arial" w:hAnsi="Arial" w:cs="Arial"/>
          <w:sz w:val="16"/>
          <w:szCs w:val="16"/>
        </w:rPr>
        <w:t>cell</w:t>
      </w:r>
      <w:proofErr w:type="spellEnd"/>
      <w:r w:rsidRPr="00B66058">
        <w:rPr>
          <w:rFonts w:ascii="Arial" w:hAnsi="Arial" w:cs="Arial"/>
          <w:sz w:val="16"/>
          <w:szCs w:val="16"/>
        </w:rPr>
        <w:t>. 347 6213705</w:t>
      </w:r>
    </w:p>
    <w:p w14:paraId="5E373DEB" w14:textId="77777777" w:rsidR="00B66058" w:rsidRPr="00B66058" w:rsidRDefault="00B66058" w:rsidP="00B66058">
      <w:pPr>
        <w:jc w:val="both"/>
        <w:rPr>
          <w:rFonts w:ascii="Arial" w:hAnsi="Arial" w:cs="Arial"/>
          <w:color w:val="000000" w:themeColor="text1"/>
          <w:sz w:val="16"/>
          <w:szCs w:val="16"/>
        </w:rPr>
      </w:pPr>
      <w:r w:rsidRPr="00B66058">
        <w:rPr>
          <w:rFonts w:ascii="Arial" w:hAnsi="Arial" w:cs="Arial"/>
          <w:sz w:val="16"/>
          <w:szCs w:val="16"/>
        </w:rPr>
        <w:t>ufficiostampa@proformat.it - www.proformatcomunicazione.it</w:t>
      </w:r>
    </w:p>
    <w:p w14:paraId="084F3FFC" w14:textId="77777777" w:rsidR="00B66058" w:rsidRPr="007B5247" w:rsidRDefault="00B66058" w:rsidP="00B66058">
      <w:pPr>
        <w:jc w:val="center"/>
        <w:rPr>
          <w:rFonts w:ascii="Arial" w:hAnsi="Arial" w:cs="Arial"/>
          <w:color w:val="000000" w:themeColor="text1"/>
        </w:rPr>
      </w:pPr>
    </w:p>
    <w:p w14:paraId="63565154" w14:textId="77777777" w:rsidR="00F23F1D" w:rsidRPr="000560BE" w:rsidRDefault="00F23F1D" w:rsidP="00B66058">
      <w:pPr>
        <w:jc w:val="both"/>
        <w:rPr>
          <w:rFonts w:ascii="Arial" w:hAnsi="Arial" w:cs="Arial"/>
          <w:color w:val="000000" w:themeColor="text1"/>
          <w:sz w:val="22"/>
          <w:szCs w:val="22"/>
        </w:rPr>
      </w:pPr>
    </w:p>
    <w:sectPr w:rsidR="00F23F1D" w:rsidRPr="000560BE" w:rsidSect="00F81C67">
      <w:headerReference w:type="first" r:id="rId8"/>
      <w:footerReference w:type="first" r:id="rId9"/>
      <w:pgSz w:w="11900" w:h="16840"/>
      <w:pgMar w:top="1417" w:right="1134" w:bottom="101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D0EA3" w14:textId="77777777" w:rsidR="00A54497" w:rsidRDefault="00A54497" w:rsidP="005D6648">
      <w:r>
        <w:separator/>
      </w:r>
    </w:p>
  </w:endnote>
  <w:endnote w:type="continuationSeparator" w:id="0">
    <w:p w14:paraId="4AA59B1D" w14:textId="77777777" w:rsidR="00A54497" w:rsidRDefault="00A54497" w:rsidP="005D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868A7" w14:textId="77777777" w:rsidR="00827AE5" w:rsidRDefault="00827AE5">
    <w:pPr>
      <w:pStyle w:val="Pidipagina"/>
    </w:pPr>
    <w:r>
      <w:rPr>
        <w:noProof/>
      </w:rPr>
      <w:drawing>
        <wp:inline distT="0" distB="0" distL="0" distR="0" wp14:anchorId="077AE6B6" wp14:editId="10F17F22">
          <wp:extent cx="6116320" cy="769620"/>
          <wp:effectExtent l="0" t="0" r="508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vito_logh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769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48794" w14:textId="77777777" w:rsidR="00A54497" w:rsidRDefault="00A54497" w:rsidP="005D6648">
      <w:r>
        <w:separator/>
      </w:r>
    </w:p>
  </w:footnote>
  <w:footnote w:type="continuationSeparator" w:id="0">
    <w:p w14:paraId="7BDDABB4" w14:textId="77777777" w:rsidR="00A54497" w:rsidRDefault="00A54497" w:rsidP="005D6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32F25" w14:textId="77777777" w:rsidR="005D6648" w:rsidRDefault="005D6648">
    <w:pPr>
      <w:pStyle w:val="Intestazione"/>
    </w:pPr>
    <w:r>
      <w:rPr>
        <w:noProof/>
      </w:rPr>
      <w:drawing>
        <wp:anchor distT="0" distB="0" distL="114300" distR="114300" simplePos="0" relativeHeight="251658240" behindDoc="0" locked="0" layoutInCell="1" allowOverlap="1" wp14:anchorId="05680714" wp14:editId="02E432BB">
          <wp:simplePos x="0" y="0"/>
          <wp:positionH relativeFrom="column">
            <wp:posOffset>-418696</wp:posOffset>
          </wp:positionH>
          <wp:positionV relativeFrom="paragraph">
            <wp:posOffset>-132138</wp:posOffset>
          </wp:positionV>
          <wp:extent cx="6917461" cy="1256088"/>
          <wp:effectExtent l="0" t="0" r="4445" b="127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scia.jpg"/>
                  <pic:cNvPicPr/>
                </pic:nvPicPr>
                <pic:blipFill>
                  <a:blip r:embed="rId1">
                    <a:extLst>
                      <a:ext uri="{28A0092B-C50C-407E-A947-70E740481C1C}">
                        <a14:useLocalDpi xmlns:a14="http://schemas.microsoft.com/office/drawing/2010/main" val="0"/>
                      </a:ext>
                    </a:extLst>
                  </a:blip>
                  <a:stretch>
                    <a:fillRect/>
                  </a:stretch>
                </pic:blipFill>
                <pic:spPr>
                  <a:xfrm>
                    <a:off x="0" y="0"/>
                    <a:ext cx="6917461" cy="12560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4243"/>
    <w:multiLevelType w:val="multilevel"/>
    <w:tmpl w:val="9482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A686A"/>
    <w:multiLevelType w:val="hybridMultilevel"/>
    <w:tmpl w:val="43C8BC02"/>
    <w:lvl w:ilvl="0" w:tplc="3B326584">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76378E"/>
    <w:multiLevelType w:val="hybridMultilevel"/>
    <w:tmpl w:val="EB1E9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167B42"/>
    <w:multiLevelType w:val="hybridMultilevel"/>
    <w:tmpl w:val="DE726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736D68"/>
    <w:multiLevelType w:val="hybridMultilevel"/>
    <w:tmpl w:val="00D41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D765DF"/>
    <w:multiLevelType w:val="multilevel"/>
    <w:tmpl w:val="7B9235E0"/>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27D7E"/>
    <w:multiLevelType w:val="hybridMultilevel"/>
    <w:tmpl w:val="26E0E4CC"/>
    <w:lvl w:ilvl="0" w:tplc="F102605C">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927EF8"/>
    <w:multiLevelType w:val="hybridMultilevel"/>
    <w:tmpl w:val="96748EEE"/>
    <w:lvl w:ilvl="0" w:tplc="E68E820C">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0857B6"/>
    <w:multiLevelType w:val="hybridMultilevel"/>
    <w:tmpl w:val="6B46E6F8"/>
    <w:lvl w:ilvl="0" w:tplc="F102605C">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5F04D3"/>
    <w:multiLevelType w:val="hybridMultilevel"/>
    <w:tmpl w:val="66181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0B674D"/>
    <w:multiLevelType w:val="hybridMultilevel"/>
    <w:tmpl w:val="997CA7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A34785"/>
    <w:multiLevelType w:val="hybridMultilevel"/>
    <w:tmpl w:val="E87A4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10"/>
  </w:num>
  <w:num w:numId="6">
    <w:abstractNumId w:val="6"/>
  </w:num>
  <w:num w:numId="7">
    <w:abstractNumId w:val="9"/>
  </w:num>
  <w:num w:numId="8">
    <w:abstractNumId w:val="4"/>
  </w:num>
  <w:num w:numId="9">
    <w:abstractNumId w:val="11"/>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DE"/>
    <w:rsid w:val="000560BE"/>
    <w:rsid w:val="001B678E"/>
    <w:rsid w:val="001D013E"/>
    <w:rsid w:val="001E33EA"/>
    <w:rsid w:val="002111A2"/>
    <w:rsid w:val="0024023E"/>
    <w:rsid w:val="0025563D"/>
    <w:rsid w:val="00341068"/>
    <w:rsid w:val="003B3B44"/>
    <w:rsid w:val="003F72F2"/>
    <w:rsid w:val="00411655"/>
    <w:rsid w:val="00435F4D"/>
    <w:rsid w:val="005C63B4"/>
    <w:rsid w:val="005D6648"/>
    <w:rsid w:val="007573B2"/>
    <w:rsid w:val="00777855"/>
    <w:rsid w:val="00827AE5"/>
    <w:rsid w:val="0086646B"/>
    <w:rsid w:val="008945A8"/>
    <w:rsid w:val="008D2621"/>
    <w:rsid w:val="00974975"/>
    <w:rsid w:val="00A54497"/>
    <w:rsid w:val="00AB5BC1"/>
    <w:rsid w:val="00AD2DDE"/>
    <w:rsid w:val="00B328EF"/>
    <w:rsid w:val="00B339A9"/>
    <w:rsid w:val="00B66058"/>
    <w:rsid w:val="00C74536"/>
    <w:rsid w:val="00D44F4E"/>
    <w:rsid w:val="00E25EF5"/>
    <w:rsid w:val="00E963F9"/>
    <w:rsid w:val="00F23F1D"/>
    <w:rsid w:val="00F300E5"/>
    <w:rsid w:val="00F81C67"/>
    <w:rsid w:val="00F824FE"/>
    <w:rsid w:val="00F86357"/>
    <w:rsid w:val="00FA64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899E5"/>
  <w14:defaultImageDpi w14:val="32767"/>
  <w15:chartTrackingRefBased/>
  <w15:docId w15:val="{02BE2ACB-5FF9-524B-A23D-FFDAC543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1D01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AD2DDE"/>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D2DDE"/>
    <w:pPr>
      <w:spacing w:before="100" w:beforeAutospacing="1" w:after="100" w:afterAutospacing="1"/>
    </w:pPr>
    <w:rPr>
      <w:rFonts w:ascii="Times New Roman" w:eastAsia="Times New Roman" w:hAnsi="Times New Roman" w:cs="Times New Roman"/>
      <w:lang w:eastAsia="it-IT"/>
    </w:rPr>
  </w:style>
  <w:style w:type="character" w:customStyle="1" w:styleId="Titolo3Carattere">
    <w:name w:val="Titolo 3 Carattere"/>
    <w:basedOn w:val="Carpredefinitoparagrafo"/>
    <w:link w:val="Titolo3"/>
    <w:uiPriority w:val="9"/>
    <w:rsid w:val="00AD2DDE"/>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C74536"/>
    <w:rPr>
      <w:color w:val="0000FF"/>
      <w:u w:val="single"/>
    </w:rPr>
  </w:style>
  <w:style w:type="paragraph" w:styleId="Paragrafoelenco">
    <w:name w:val="List Paragraph"/>
    <w:basedOn w:val="Normale"/>
    <w:uiPriority w:val="34"/>
    <w:qFormat/>
    <w:rsid w:val="001E33EA"/>
    <w:pPr>
      <w:ind w:left="720"/>
      <w:contextualSpacing/>
    </w:pPr>
  </w:style>
  <w:style w:type="character" w:styleId="Enfasigrassetto">
    <w:name w:val="Strong"/>
    <w:basedOn w:val="Carpredefinitoparagrafo"/>
    <w:uiPriority w:val="22"/>
    <w:qFormat/>
    <w:rsid w:val="001E33EA"/>
    <w:rPr>
      <w:b/>
      <w:bCs/>
    </w:rPr>
  </w:style>
  <w:style w:type="paragraph" w:customStyle="1" w:styleId="p1">
    <w:name w:val="p1"/>
    <w:basedOn w:val="Normale"/>
    <w:rsid w:val="001E33EA"/>
    <w:pPr>
      <w:spacing w:before="100" w:beforeAutospacing="1" w:after="100" w:afterAutospacing="1"/>
    </w:pPr>
    <w:rPr>
      <w:rFonts w:ascii="Times New Roman" w:eastAsia="Times New Roman" w:hAnsi="Times New Roman" w:cs="Times New Roman"/>
      <w:lang w:eastAsia="it-IT"/>
    </w:rPr>
  </w:style>
  <w:style w:type="character" w:customStyle="1" w:styleId="s1">
    <w:name w:val="s1"/>
    <w:basedOn w:val="Carpredefinitoparagrafo"/>
    <w:rsid w:val="001E33EA"/>
  </w:style>
  <w:style w:type="character" w:customStyle="1" w:styleId="Titolo2Carattere">
    <w:name w:val="Titolo 2 Carattere"/>
    <w:basedOn w:val="Carpredefinitoparagrafo"/>
    <w:link w:val="Titolo2"/>
    <w:uiPriority w:val="9"/>
    <w:semiHidden/>
    <w:rsid w:val="001D013E"/>
    <w:rPr>
      <w:rFonts w:asciiTheme="majorHAnsi" w:eastAsiaTheme="majorEastAsia" w:hAnsiTheme="majorHAnsi" w:cstheme="majorBidi"/>
      <w:color w:val="2F5496" w:themeColor="accent1" w:themeShade="BF"/>
      <w:sz w:val="26"/>
      <w:szCs w:val="26"/>
    </w:rPr>
  </w:style>
  <w:style w:type="character" w:styleId="Menzionenonrisolta">
    <w:name w:val="Unresolved Mention"/>
    <w:basedOn w:val="Carpredefinitoparagrafo"/>
    <w:uiPriority w:val="99"/>
    <w:rsid w:val="00B328EF"/>
    <w:rPr>
      <w:color w:val="605E5C"/>
      <w:shd w:val="clear" w:color="auto" w:fill="E1DFDD"/>
    </w:rPr>
  </w:style>
  <w:style w:type="paragraph" w:styleId="Intestazione">
    <w:name w:val="header"/>
    <w:basedOn w:val="Normale"/>
    <w:link w:val="IntestazioneCarattere"/>
    <w:uiPriority w:val="99"/>
    <w:unhideWhenUsed/>
    <w:rsid w:val="005D6648"/>
    <w:pPr>
      <w:tabs>
        <w:tab w:val="center" w:pos="4819"/>
        <w:tab w:val="right" w:pos="9638"/>
      </w:tabs>
    </w:pPr>
  </w:style>
  <w:style w:type="character" w:customStyle="1" w:styleId="IntestazioneCarattere">
    <w:name w:val="Intestazione Carattere"/>
    <w:basedOn w:val="Carpredefinitoparagrafo"/>
    <w:link w:val="Intestazione"/>
    <w:uiPriority w:val="99"/>
    <w:rsid w:val="005D6648"/>
  </w:style>
  <w:style w:type="paragraph" w:styleId="Pidipagina">
    <w:name w:val="footer"/>
    <w:basedOn w:val="Normale"/>
    <w:link w:val="PidipaginaCarattere"/>
    <w:uiPriority w:val="99"/>
    <w:unhideWhenUsed/>
    <w:rsid w:val="005D6648"/>
    <w:pPr>
      <w:tabs>
        <w:tab w:val="center" w:pos="4819"/>
        <w:tab w:val="right" w:pos="9638"/>
      </w:tabs>
    </w:pPr>
  </w:style>
  <w:style w:type="character" w:customStyle="1" w:styleId="PidipaginaCarattere">
    <w:name w:val="Piè di pagina Carattere"/>
    <w:basedOn w:val="Carpredefinitoparagrafo"/>
    <w:link w:val="Pidipagina"/>
    <w:uiPriority w:val="99"/>
    <w:rsid w:val="005D6648"/>
  </w:style>
  <w:style w:type="table" w:styleId="Grigliatabella">
    <w:name w:val="Table Grid"/>
    <w:basedOn w:val="Tabellanormale"/>
    <w:uiPriority w:val="39"/>
    <w:rsid w:val="005D6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411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0298">
      <w:bodyDiv w:val="1"/>
      <w:marLeft w:val="0"/>
      <w:marRight w:val="0"/>
      <w:marTop w:val="0"/>
      <w:marBottom w:val="0"/>
      <w:divBdr>
        <w:top w:val="none" w:sz="0" w:space="0" w:color="auto"/>
        <w:left w:val="none" w:sz="0" w:space="0" w:color="auto"/>
        <w:bottom w:val="none" w:sz="0" w:space="0" w:color="auto"/>
        <w:right w:val="none" w:sz="0" w:space="0" w:color="auto"/>
      </w:divBdr>
      <w:divsChild>
        <w:div w:id="1623147441">
          <w:marLeft w:val="0"/>
          <w:marRight w:val="0"/>
          <w:marTop w:val="0"/>
          <w:marBottom w:val="0"/>
          <w:divBdr>
            <w:top w:val="none" w:sz="0" w:space="0" w:color="auto"/>
            <w:left w:val="none" w:sz="0" w:space="0" w:color="auto"/>
            <w:bottom w:val="none" w:sz="0" w:space="0" w:color="auto"/>
            <w:right w:val="none" w:sz="0" w:space="0" w:color="auto"/>
          </w:divBdr>
          <w:divsChild>
            <w:div w:id="202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9043">
      <w:bodyDiv w:val="1"/>
      <w:marLeft w:val="0"/>
      <w:marRight w:val="0"/>
      <w:marTop w:val="0"/>
      <w:marBottom w:val="0"/>
      <w:divBdr>
        <w:top w:val="none" w:sz="0" w:space="0" w:color="auto"/>
        <w:left w:val="none" w:sz="0" w:space="0" w:color="auto"/>
        <w:bottom w:val="none" w:sz="0" w:space="0" w:color="auto"/>
        <w:right w:val="none" w:sz="0" w:space="0" w:color="auto"/>
      </w:divBdr>
    </w:div>
    <w:div w:id="144586025">
      <w:bodyDiv w:val="1"/>
      <w:marLeft w:val="0"/>
      <w:marRight w:val="0"/>
      <w:marTop w:val="0"/>
      <w:marBottom w:val="0"/>
      <w:divBdr>
        <w:top w:val="none" w:sz="0" w:space="0" w:color="auto"/>
        <w:left w:val="none" w:sz="0" w:space="0" w:color="auto"/>
        <w:bottom w:val="none" w:sz="0" w:space="0" w:color="auto"/>
        <w:right w:val="none" w:sz="0" w:space="0" w:color="auto"/>
      </w:divBdr>
    </w:div>
    <w:div w:id="202058131">
      <w:bodyDiv w:val="1"/>
      <w:marLeft w:val="0"/>
      <w:marRight w:val="0"/>
      <w:marTop w:val="0"/>
      <w:marBottom w:val="0"/>
      <w:divBdr>
        <w:top w:val="none" w:sz="0" w:space="0" w:color="auto"/>
        <w:left w:val="none" w:sz="0" w:space="0" w:color="auto"/>
        <w:bottom w:val="none" w:sz="0" w:space="0" w:color="auto"/>
        <w:right w:val="none" w:sz="0" w:space="0" w:color="auto"/>
      </w:divBdr>
    </w:div>
    <w:div w:id="212887158">
      <w:bodyDiv w:val="1"/>
      <w:marLeft w:val="0"/>
      <w:marRight w:val="0"/>
      <w:marTop w:val="0"/>
      <w:marBottom w:val="0"/>
      <w:divBdr>
        <w:top w:val="none" w:sz="0" w:space="0" w:color="auto"/>
        <w:left w:val="none" w:sz="0" w:space="0" w:color="auto"/>
        <w:bottom w:val="none" w:sz="0" w:space="0" w:color="auto"/>
        <w:right w:val="none" w:sz="0" w:space="0" w:color="auto"/>
      </w:divBdr>
    </w:div>
    <w:div w:id="305479933">
      <w:bodyDiv w:val="1"/>
      <w:marLeft w:val="0"/>
      <w:marRight w:val="0"/>
      <w:marTop w:val="0"/>
      <w:marBottom w:val="0"/>
      <w:divBdr>
        <w:top w:val="none" w:sz="0" w:space="0" w:color="auto"/>
        <w:left w:val="none" w:sz="0" w:space="0" w:color="auto"/>
        <w:bottom w:val="none" w:sz="0" w:space="0" w:color="auto"/>
        <w:right w:val="none" w:sz="0" w:space="0" w:color="auto"/>
      </w:divBdr>
      <w:divsChild>
        <w:div w:id="558714843">
          <w:marLeft w:val="0"/>
          <w:marRight w:val="0"/>
          <w:marTop w:val="0"/>
          <w:marBottom w:val="0"/>
          <w:divBdr>
            <w:top w:val="none" w:sz="0" w:space="0" w:color="auto"/>
            <w:left w:val="none" w:sz="0" w:space="0" w:color="auto"/>
            <w:bottom w:val="none" w:sz="0" w:space="0" w:color="auto"/>
            <w:right w:val="none" w:sz="0" w:space="0" w:color="auto"/>
          </w:divBdr>
          <w:divsChild>
            <w:div w:id="1031759560">
              <w:marLeft w:val="0"/>
              <w:marRight w:val="0"/>
              <w:marTop w:val="0"/>
              <w:marBottom w:val="0"/>
              <w:divBdr>
                <w:top w:val="none" w:sz="0" w:space="0" w:color="auto"/>
                <w:left w:val="none" w:sz="0" w:space="0" w:color="auto"/>
                <w:bottom w:val="none" w:sz="0" w:space="0" w:color="auto"/>
                <w:right w:val="none" w:sz="0" w:space="0" w:color="auto"/>
              </w:divBdr>
            </w:div>
            <w:div w:id="8472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0991">
      <w:bodyDiv w:val="1"/>
      <w:marLeft w:val="0"/>
      <w:marRight w:val="0"/>
      <w:marTop w:val="0"/>
      <w:marBottom w:val="0"/>
      <w:divBdr>
        <w:top w:val="none" w:sz="0" w:space="0" w:color="auto"/>
        <w:left w:val="none" w:sz="0" w:space="0" w:color="auto"/>
        <w:bottom w:val="none" w:sz="0" w:space="0" w:color="auto"/>
        <w:right w:val="none" w:sz="0" w:space="0" w:color="auto"/>
      </w:divBdr>
    </w:div>
    <w:div w:id="752509056">
      <w:bodyDiv w:val="1"/>
      <w:marLeft w:val="0"/>
      <w:marRight w:val="0"/>
      <w:marTop w:val="0"/>
      <w:marBottom w:val="0"/>
      <w:divBdr>
        <w:top w:val="none" w:sz="0" w:space="0" w:color="auto"/>
        <w:left w:val="none" w:sz="0" w:space="0" w:color="auto"/>
        <w:bottom w:val="none" w:sz="0" w:space="0" w:color="auto"/>
        <w:right w:val="none" w:sz="0" w:space="0" w:color="auto"/>
      </w:divBdr>
    </w:div>
    <w:div w:id="782921369">
      <w:bodyDiv w:val="1"/>
      <w:marLeft w:val="0"/>
      <w:marRight w:val="0"/>
      <w:marTop w:val="0"/>
      <w:marBottom w:val="0"/>
      <w:divBdr>
        <w:top w:val="none" w:sz="0" w:space="0" w:color="auto"/>
        <w:left w:val="none" w:sz="0" w:space="0" w:color="auto"/>
        <w:bottom w:val="none" w:sz="0" w:space="0" w:color="auto"/>
        <w:right w:val="none" w:sz="0" w:space="0" w:color="auto"/>
      </w:divBdr>
    </w:div>
    <w:div w:id="795681936">
      <w:bodyDiv w:val="1"/>
      <w:marLeft w:val="0"/>
      <w:marRight w:val="0"/>
      <w:marTop w:val="0"/>
      <w:marBottom w:val="0"/>
      <w:divBdr>
        <w:top w:val="none" w:sz="0" w:space="0" w:color="auto"/>
        <w:left w:val="none" w:sz="0" w:space="0" w:color="auto"/>
        <w:bottom w:val="none" w:sz="0" w:space="0" w:color="auto"/>
        <w:right w:val="none" w:sz="0" w:space="0" w:color="auto"/>
      </w:divBdr>
    </w:div>
    <w:div w:id="923294504">
      <w:bodyDiv w:val="1"/>
      <w:marLeft w:val="0"/>
      <w:marRight w:val="0"/>
      <w:marTop w:val="0"/>
      <w:marBottom w:val="0"/>
      <w:divBdr>
        <w:top w:val="none" w:sz="0" w:space="0" w:color="auto"/>
        <w:left w:val="none" w:sz="0" w:space="0" w:color="auto"/>
        <w:bottom w:val="none" w:sz="0" w:space="0" w:color="auto"/>
        <w:right w:val="none" w:sz="0" w:space="0" w:color="auto"/>
      </w:divBdr>
    </w:div>
    <w:div w:id="941491974">
      <w:bodyDiv w:val="1"/>
      <w:marLeft w:val="0"/>
      <w:marRight w:val="0"/>
      <w:marTop w:val="0"/>
      <w:marBottom w:val="0"/>
      <w:divBdr>
        <w:top w:val="none" w:sz="0" w:space="0" w:color="auto"/>
        <w:left w:val="none" w:sz="0" w:space="0" w:color="auto"/>
        <w:bottom w:val="none" w:sz="0" w:space="0" w:color="auto"/>
        <w:right w:val="none" w:sz="0" w:space="0" w:color="auto"/>
      </w:divBdr>
    </w:div>
    <w:div w:id="1063216231">
      <w:bodyDiv w:val="1"/>
      <w:marLeft w:val="0"/>
      <w:marRight w:val="0"/>
      <w:marTop w:val="0"/>
      <w:marBottom w:val="0"/>
      <w:divBdr>
        <w:top w:val="none" w:sz="0" w:space="0" w:color="auto"/>
        <w:left w:val="none" w:sz="0" w:space="0" w:color="auto"/>
        <w:bottom w:val="none" w:sz="0" w:space="0" w:color="auto"/>
        <w:right w:val="none" w:sz="0" w:space="0" w:color="auto"/>
      </w:divBdr>
    </w:div>
    <w:div w:id="1082722549">
      <w:bodyDiv w:val="1"/>
      <w:marLeft w:val="0"/>
      <w:marRight w:val="0"/>
      <w:marTop w:val="0"/>
      <w:marBottom w:val="0"/>
      <w:divBdr>
        <w:top w:val="none" w:sz="0" w:space="0" w:color="auto"/>
        <w:left w:val="none" w:sz="0" w:space="0" w:color="auto"/>
        <w:bottom w:val="none" w:sz="0" w:space="0" w:color="auto"/>
        <w:right w:val="none" w:sz="0" w:space="0" w:color="auto"/>
      </w:divBdr>
    </w:div>
    <w:div w:id="1171457272">
      <w:bodyDiv w:val="1"/>
      <w:marLeft w:val="0"/>
      <w:marRight w:val="0"/>
      <w:marTop w:val="0"/>
      <w:marBottom w:val="0"/>
      <w:divBdr>
        <w:top w:val="none" w:sz="0" w:space="0" w:color="auto"/>
        <w:left w:val="none" w:sz="0" w:space="0" w:color="auto"/>
        <w:bottom w:val="none" w:sz="0" w:space="0" w:color="auto"/>
        <w:right w:val="none" w:sz="0" w:space="0" w:color="auto"/>
      </w:divBdr>
    </w:div>
    <w:div w:id="1250195520">
      <w:bodyDiv w:val="1"/>
      <w:marLeft w:val="0"/>
      <w:marRight w:val="0"/>
      <w:marTop w:val="0"/>
      <w:marBottom w:val="0"/>
      <w:divBdr>
        <w:top w:val="none" w:sz="0" w:space="0" w:color="auto"/>
        <w:left w:val="none" w:sz="0" w:space="0" w:color="auto"/>
        <w:bottom w:val="none" w:sz="0" w:space="0" w:color="auto"/>
        <w:right w:val="none" w:sz="0" w:space="0" w:color="auto"/>
      </w:divBdr>
    </w:div>
    <w:div w:id="1282880248">
      <w:bodyDiv w:val="1"/>
      <w:marLeft w:val="0"/>
      <w:marRight w:val="0"/>
      <w:marTop w:val="0"/>
      <w:marBottom w:val="0"/>
      <w:divBdr>
        <w:top w:val="none" w:sz="0" w:space="0" w:color="auto"/>
        <w:left w:val="none" w:sz="0" w:space="0" w:color="auto"/>
        <w:bottom w:val="none" w:sz="0" w:space="0" w:color="auto"/>
        <w:right w:val="none" w:sz="0" w:space="0" w:color="auto"/>
      </w:divBdr>
      <w:divsChild>
        <w:div w:id="1658921394">
          <w:marLeft w:val="0"/>
          <w:marRight w:val="0"/>
          <w:marTop w:val="0"/>
          <w:marBottom w:val="0"/>
          <w:divBdr>
            <w:top w:val="none" w:sz="0" w:space="0" w:color="auto"/>
            <w:left w:val="none" w:sz="0" w:space="0" w:color="auto"/>
            <w:bottom w:val="none" w:sz="0" w:space="0" w:color="auto"/>
            <w:right w:val="none" w:sz="0" w:space="0" w:color="auto"/>
          </w:divBdr>
          <w:divsChild>
            <w:div w:id="1508522915">
              <w:marLeft w:val="0"/>
              <w:marRight w:val="0"/>
              <w:marTop w:val="0"/>
              <w:marBottom w:val="0"/>
              <w:divBdr>
                <w:top w:val="none" w:sz="0" w:space="0" w:color="auto"/>
                <w:left w:val="none" w:sz="0" w:space="0" w:color="auto"/>
                <w:bottom w:val="none" w:sz="0" w:space="0" w:color="auto"/>
                <w:right w:val="none" w:sz="0" w:space="0" w:color="auto"/>
              </w:divBdr>
              <w:divsChild>
                <w:div w:id="12336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924">
      <w:bodyDiv w:val="1"/>
      <w:marLeft w:val="0"/>
      <w:marRight w:val="0"/>
      <w:marTop w:val="0"/>
      <w:marBottom w:val="0"/>
      <w:divBdr>
        <w:top w:val="none" w:sz="0" w:space="0" w:color="auto"/>
        <w:left w:val="none" w:sz="0" w:space="0" w:color="auto"/>
        <w:bottom w:val="none" w:sz="0" w:space="0" w:color="auto"/>
        <w:right w:val="none" w:sz="0" w:space="0" w:color="auto"/>
      </w:divBdr>
    </w:div>
    <w:div w:id="1485855991">
      <w:bodyDiv w:val="1"/>
      <w:marLeft w:val="0"/>
      <w:marRight w:val="0"/>
      <w:marTop w:val="0"/>
      <w:marBottom w:val="0"/>
      <w:divBdr>
        <w:top w:val="none" w:sz="0" w:space="0" w:color="auto"/>
        <w:left w:val="none" w:sz="0" w:space="0" w:color="auto"/>
        <w:bottom w:val="none" w:sz="0" w:space="0" w:color="auto"/>
        <w:right w:val="none" w:sz="0" w:space="0" w:color="auto"/>
      </w:divBdr>
    </w:div>
    <w:div w:id="1730179469">
      <w:bodyDiv w:val="1"/>
      <w:marLeft w:val="0"/>
      <w:marRight w:val="0"/>
      <w:marTop w:val="0"/>
      <w:marBottom w:val="0"/>
      <w:divBdr>
        <w:top w:val="none" w:sz="0" w:space="0" w:color="auto"/>
        <w:left w:val="none" w:sz="0" w:space="0" w:color="auto"/>
        <w:bottom w:val="none" w:sz="0" w:space="0" w:color="auto"/>
        <w:right w:val="none" w:sz="0" w:space="0" w:color="auto"/>
      </w:divBdr>
    </w:div>
    <w:div w:id="1732730544">
      <w:bodyDiv w:val="1"/>
      <w:marLeft w:val="0"/>
      <w:marRight w:val="0"/>
      <w:marTop w:val="0"/>
      <w:marBottom w:val="0"/>
      <w:divBdr>
        <w:top w:val="none" w:sz="0" w:space="0" w:color="auto"/>
        <w:left w:val="none" w:sz="0" w:space="0" w:color="auto"/>
        <w:bottom w:val="none" w:sz="0" w:space="0" w:color="auto"/>
        <w:right w:val="none" w:sz="0" w:space="0" w:color="auto"/>
      </w:divBdr>
    </w:div>
    <w:div w:id="1757633766">
      <w:bodyDiv w:val="1"/>
      <w:marLeft w:val="0"/>
      <w:marRight w:val="0"/>
      <w:marTop w:val="0"/>
      <w:marBottom w:val="0"/>
      <w:divBdr>
        <w:top w:val="none" w:sz="0" w:space="0" w:color="auto"/>
        <w:left w:val="none" w:sz="0" w:space="0" w:color="auto"/>
        <w:bottom w:val="none" w:sz="0" w:space="0" w:color="auto"/>
        <w:right w:val="none" w:sz="0" w:space="0" w:color="auto"/>
      </w:divBdr>
    </w:div>
    <w:div w:id="1807120462">
      <w:bodyDiv w:val="1"/>
      <w:marLeft w:val="0"/>
      <w:marRight w:val="0"/>
      <w:marTop w:val="0"/>
      <w:marBottom w:val="0"/>
      <w:divBdr>
        <w:top w:val="none" w:sz="0" w:space="0" w:color="auto"/>
        <w:left w:val="none" w:sz="0" w:space="0" w:color="auto"/>
        <w:bottom w:val="none" w:sz="0" w:space="0" w:color="auto"/>
        <w:right w:val="none" w:sz="0" w:space="0" w:color="auto"/>
      </w:divBdr>
    </w:div>
    <w:div w:id="1866364183">
      <w:bodyDiv w:val="1"/>
      <w:marLeft w:val="0"/>
      <w:marRight w:val="0"/>
      <w:marTop w:val="0"/>
      <w:marBottom w:val="0"/>
      <w:divBdr>
        <w:top w:val="none" w:sz="0" w:space="0" w:color="auto"/>
        <w:left w:val="none" w:sz="0" w:space="0" w:color="auto"/>
        <w:bottom w:val="none" w:sz="0" w:space="0" w:color="auto"/>
        <w:right w:val="none" w:sz="0" w:space="0" w:color="auto"/>
      </w:divBdr>
    </w:div>
    <w:div w:id="1955280979">
      <w:bodyDiv w:val="1"/>
      <w:marLeft w:val="0"/>
      <w:marRight w:val="0"/>
      <w:marTop w:val="0"/>
      <w:marBottom w:val="0"/>
      <w:divBdr>
        <w:top w:val="none" w:sz="0" w:space="0" w:color="auto"/>
        <w:left w:val="none" w:sz="0" w:space="0" w:color="auto"/>
        <w:bottom w:val="none" w:sz="0" w:space="0" w:color="auto"/>
        <w:right w:val="none" w:sz="0" w:space="0" w:color="auto"/>
      </w:divBdr>
    </w:div>
    <w:div w:id="2052731230">
      <w:bodyDiv w:val="1"/>
      <w:marLeft w:val="0"/>
      <w:marRight w:val="0"/>
      <w:marTop w:val="0"/>
      <w:marBottom w:val="0"/>
      <w:divBdr>
        <w:top w:val="none" w:sz="0" w:space="0" w:color="auto"/>
        <w:left w:val="none" w:sz="0" w:space="0" w:color="auto"/>
        <w:bottom w:val="none" w:sz="0" w:space="0" w:color="auto"/>
        <w:right w:val="none" w:sz="0" w:space="0" w:color="auto"/>
      </w:divBdr>
    </w:div>
    <w:div w:id="2119565565">
      <w:bodyDiv w:val="1"/>
      <w:marLeft w:val="0"/>
      <w:marRight w:val="0"/>
      <w:marTop w:val="0"/>
      <w:marBottom w:val="0"/>
      <w:divBdr>
        <w:top w:val="none" w:sz="0" w:space="0" w:color="auto"/>
        <w:left w:val="none" w:sz="0" w:space="0" w:color="auto"/>
        <w:bottom w:val="none" w:sz="0" w:space="0" w:color="auto"/>
        <w:right w:val="none" w:sz="0" w:space="0" w:color="auto"/>
      </w:divBdr>
    </w:div>
    <w:div w:id="21216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A1503-8E11-6D47-B702-5D97BEF0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2114</Words>
  <Characters>12053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Pallozzi</dc:creator>
  <cp:keywords/>
  <dc:description/>
  <cp:lastModifiedBy>Daniele Pallozzi</cp:lastModifiedBy>
  <cp:revision>5</cp:revision>
  <dcterms:created xsi:type="dcterms:W3CDTF">2020-09-21T15:50:00Z</dcterms:created>
  <dcterms:modified xsi:type="dcterms:W3CDTF">2020-09-21T17:18:00Z</dcterms:modified>
</cp:coreProperties>
</file>